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3466" w:rsidR="00863695" w:rsidP="488118AA" w:rsidRDefault="2DA1D85E" w14:paraId="76CB369C" w14:textId="4C52DB81">
      <w:pPr>
        <w:jc w:val="center"/>
        <w:rPr>
          <w:rFonts w:ascii="Arial" w:hAnsi="Arial" w:eastAsia="Times New Roman" w:cs="Arial"/>
          <w:b/>
          <w:bCs/>
          <w:noProof/>
          <w:color w:val="000000"/>
          <w:sz w:val="28"/>
          <w:szCs w:val="28"/>
          <w:lang w:eastAsia="en-GB"/>
        </w:rPr>
      </w:pPr>
      <w:r w:rsidRPr="4D0C6A65" w:rsidR="2DA1D85E">
        <w:rPr>
          <w:rFonts w:ascii="Arial" w:hAnsi="Arial" w:eastAsia="Times New Roman" w:cs="Arial"/>
          <w:b w:val="1"/>
          <w:bCs w:val="1"/>
          <w:noProof/>
          <w:color w:val="000000" w:themeColor="text1" w:themeTint="FF" w:themeShade="FF"/>
          <w:sz w:val="28"/>
          <w:szCs w:val="28"/>
          <w:lang w:eastAsia="en-GB"/>
        </w:rPr>
        <w:t xml:space="preserve"> </w:t>
      </w:r>
      <w:r w:rsidRPr="4D0C6A65" w:rsidR="00944520">
        <w:rPr>
          <w:rFonts w:ascii="Arial" w:hAnsi="Arial" w:eastAsia="Times New Roman" w:cs="Arial"/>
          <w:b w:val="1"/>
          <w:bCs w:val="1"/>
          <w:noProof/>
          <w:color w:val="000000" w:themeColor="text1" w:themeTint="FF" w:themeShade="FF"/>
          <w:sz w:val="28"/>
          <w:szCs w:val="28"/>
          <w:lang w:eastAsia="en-GB"/>
        </w:rPr>
        <w:t>Resident</w:t>
      </w:r>
      <w:r w:rsidRPr="4D0C6A65" w:rsidR="004C3016">
        <w:rPr>
          <w:rFonts w:ascii="Arial" w:hAnsi="Arial" w:eastAsia="Times New Roman" w:cs="Arial"/>
          <w:b w:val="1"/>
          <w:bCs w:val="1"/>
          <w:noProof/>
          <w:color w:val="000000" w:themeColor="text1" w:themeTint="FF" w:themeShade="FF"/>
          <w:sz w:val="28"/>
          <w:szCs w:val="28"/>
          <w:lang w:eastAsia="en-GB"/>
        </w:rPr>
        <w:t xml:space="preserve"> Scrutiny </w:t>
      </w:r>
      <w:r w:rsidRPr="4D0C6A65" w:rsidR="00944520">
        <w:rPr>
          <w:rFonts w:ascii="Arial" w:hAnsi="Arial" w:eastAsia="Times New Roman" w:cs="Arial"/>
          <w:b w:val="1"/>
          <w:bCs w:val="1"/>
          <w:noProof/>
          <w:color w:val="000000" w:themeColor="text1" w:themeTint="FF" w:themeShade="FF"/>
          <w:sz w:val="28"/>
          <w:szCs w:val="28"/>
          <w:lang w:eastAsia="en-GB"/>
        </w:rPr>
        <w:t>Panel</w:t>
      </w:r>
      <w:r w:rsidRPr="4D0C6A65" w:rsidR="00391A00">
        <w:rPr>
          <w:rFonts w:ascii="Arial" w:hAnsi="Arial" w:eastAsia="Times New Roman" w:cs="Arial"/>
          <w:b w:val="1"/>
          <w:bCs w:val="1"/>
          <w:noProof/>
          <w:color w:val="000000" w:themeColor="text1" w:themeTint="FF" w:themeShade="FF"/>
          <w:sz w:val="28"/>
          <w:szCs w:val="28"/>
          <w:lang w:eastAsia="en-GB"/>
        </w:rPr>
        <w:t xml:space="preserve"> –</w:t>
      </w:r>
      <w:r w:rsidRPr="4D0C6A65" w:rsidR="004C3016">
        <w:rPr>
          <w:rFonts w:ascii="Arial" w:hAnsi="Arial" w:eastAsia="Times New Roman" w:cs="Arial"/>
          <w:b w:val="1"/>
          <w:bCs w:val="1"/>
          <w:noProof/>
          <w:color w:val="000000" w:themeColor="text1" w:themeTint="FF" w:themeShade="FF"/>
          <w:sz w:val="28"/>
          <w:szCs w:val="28"/>
          <w:lang w:eastAsia="en-GB"/>
        </w:rPr>
        <w:t xml:space="preserve"> </w:t>
      </w:r>
      <w:r w:rsidRPr="4D0C6A65" w:rsidR="00944520">
        <w:rPr>
          <w:rFonts w:ascii="Arial" w:hAnsi="Arial" w:eastAsia="Times New Roman" w:cs="Arial"/>
          <w:b w:val="1"/>
          <w:bCs w:val="1"/>
          <w:noProof/>
          <w:color w:val="000000" w:themeColor="text1" w:themeTint="FF" w:themeShade="FF"/>
          <w:sz w:val="28"/>
          <w:szCs w:val="28"/>
          <w:lang w:eastAsia="en-GB"/>
        </w:rPr>
        <w:t>R</w:t>
      </w:r>
      <w:r w:rsidRPr="4D0C6A65" w:rsidR="004C3016">
        <w:rPr>
          <w:rFonts w:ascii="Arial" w:hAnsi="Arial" w:eastAsia="Times New Roman" w:cs="Arial"/>
          <w:b w:val="1"/>
          <w:bCs w:val="1"/>
          <w:noProof/>
          <w:color w:val="000000" w:themeColor="text1" w:themeTint="FF" w:themeShade="FF"/>
          <w:sz w:val="28"/>
          <w:szCs w:val="28"/>
          <w:lang w:eastAsia="en-GB"/>
        </w:rPr>
        <w:t xml:space="preserve">ecommendations from the </w:t>
      </w:r>
      <w:r w:rsidRPr="4D0C6A65" w:rsidR="00DE7225">
        <w:rPr>
          <w:rFonts w:ascii="Arial" w:hAnsi="Arial" w:eastAsia="Times New Roman" w:cs="Arial"/>
          <w:b w:val="1"/>
          <w:bCs w:val="1"/>
          <w:noProof/>
          <w:color w:val="000000" w:themeColor="text1" w:themeTint="FF" w:themeShade="FF"/>
          <w:sz w:val="28"/>
          <w:szCs w:val="28"/>
          <w:lang w:eastAsia="en-GB"/>
        </w:rPr>
        <w:t xml:space="preserve">Complaints Scrutiny </w:t>
      </w:r>
      <w:r w:rsidRPr="4D0C6A65" w:rsidR="00DD04E7">
        <w:rPr>
          <w:rFonts w:ascii="Arial" w:hAnsi="Arial" w:eastAsia="Times New Roman" w:cs="Arial"/>
          <w:b w:val="1"/>
          <w:bCs w:val="1"/>
          <w:noProof/>
          <w:color w:val="000000" w:themeColor="text1" w:themeTint="FF" w:themeShade="FF"/>
          <w:sz w:val="28"/>
          <w:szCs w:val="28"/>
          <w:lang w:eastAsia="en-GB"/>
        </w:rPr>
        <w:t>November</w:t>
      </w:r>
      <w:r w:rsidRPr="4D0C6A65" w:rsidR="00DE7225">
        <w:rPr>
          <w:rFonts w:ascii="Arial" w:hAnsi="Arial" w:eastAsia="Times New Roman" w:cs="Arial"/>
          <w:b w:val="1"/>
          <w:bCs w:val="1"/>
          <w:noProof/>
          <w:color w:val="000000" w:themeColor="text1" w:themeTint="FF" w:themeShade="FF"/>
          <w:sz w:val="28"/>
          <w:szCs w:val="28"/>
          <w:lang w:eastAsia="en-GB"/>
        </w:rPr>
        <w:t xml:space="preserve"> 2025</w:t>
      </w:r>
    </w:p>
    <w:p w:rsidR="1E818511" w:rsidP="4D0C6A65" w:rsidRDefault="1E818511" w14:paraId="13A7976E" w14:textId="56128334">
      <w:pPr>
        <w:jc w:val="center"/>
        <w:rPr>
          <w:rFonts w:ascii="Arial" w:hAnsi="Arial" w:eastAsia="Times New Roman" w:cs="Arial"/>
          <w:b w:val="1"/>
          <w:bCs w:val="1"/>
          <w:noProof/>
          <w:color w:val="000000" w:themeColor="text1" w:themeTint="FF" w:themeShade="FF"/>
          <w:sz w:val="28"/>
          <w:szCs w:val="28"/>
          <w:lang w:eastAsia="en-GB"/>
        </w:rPr>
      </w:pPr>
      <w:r w:rsidRPr="4D0C6A65" w:rsidR="1E818511">
        <w:rPr>
          <w:rFonts w:ascii="Arial" w:hAnsi="Arial" w:eastAsia="Times New Roman" w:cs="Arial"/>
          <w:b w:val="1"/>
          <w:bCs w:val="1"/>
          <w:noProof/>
          <w:color w:val="000000" w:themeColor="text1" w:themeTint="FF" w:themeShade="FF"/>
          <w:sz w:val="28"/>
          <w:szCs w:val="28"/>
          <w:lang w:eastAsia="en-GB"/>
        </w:rPr>
        <w:t>and progress update April 2026</w:t>
      </w:r>
    </w:p>
    <w:tbl>
      <w:tblPr>
        <w:tblW w:w="46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8"/>
        <w:gridCol w:w="2512"/>
        <w:gridCol w:w="2908"/>
        <w:gridCol w:w="1876"/>
        <w:gridCol w:w="2050"/>
        <w:gridCol w:w="1447"/>
        <w:gridCol w:w="2026"/>
      </w:tblGrid>
      <w:tr w:rsidRPr="00323466" w:rsidR="00085EB4" w:rsidTr="28A2FBEC" w14:paraId="6CC78D93" w14:textId="454ABAC5">
        <w:trPr>
          <w:trHeight w:val="821"/>
          <w:tblHeader/>
        </w:trPr>
        <w:tc>
          <w:tcPr>
            <w:tcW w:w="279" w:type="pct"/>
            <w:shd w:val="clear" w:color="auto" w:fill="C5E0B3" w:themeFill="accent6" w:themeFillTint="66"/>
            <w:tcMar/>
            <w:vAlign w:val="center"/>
          </w:tcPr>
          <w:p w:rsidRPr="00323466" w:rsidR="006A133C" w:rsidP="00F235BF" w:rsidRDefault="006A133C" w14:paraId="744FBF3C" w14:textId="023D2E1A">
            <w:pPr>
              <w:pStyle w:val="NoSpacing"/>
              <w:jc w:val="center"/>
              <w:rPr>
                <w:rFonts w:ascii="Arial" w:hAnsi="Arial" w:cs="Arial"/>
                <w:b/>
                <w:bCs/>
              </w:rPr>
            </w:pPr>
            <w:r w:rsidRPr="00323466">
              <w:rPr>
                <w:rFonts w:ascii="Arial" w:hAnsi="Arial" w:cs="Arial"/>
                <w:b/>
                <w:bCs/>
              </w:rPr>
              <w:t>Ref.</w:t>
            </w:r>
          </w:p>
        </w:tc>
        <w:tc>
          <w:tcPr>
            <w:tcW w:w="925" w:type="pct"/>
            <w:shd w:val="clear" w:color="auto" w:fill="C5E0B3" w:themeFill="accent6" w:themeFillTint="66"/>
            <w:tcMar/>
            <w:vAlign w:val="center"/>
          </w:tcPr>
          <w:p w:rsidRPr="00323466" w:rsidR="006A133C" w:rsidP="00286A77" w:rsidRDefault="006A133C" w14:paraId="564B4C58" w14:textId="4A403683">
            <w:pPr>
              <w:pStyle w:val="NoSpacing"/>
              <w:jc w:val="center"/>
              <w:rPr>
                <w:rFonts w:ascii="Arial" w:hAnsi="Arial" w:cs="Arial"/>
                <w:b/>
                <w:bCs/>
              </w:rPr>
            </w:pPr>
            <w:r w:rsidRPr="00323466">
              <w:rPr>
                <w:rFonts w:ascii="Arial" w:hAnsi="Arial" w:cs="Arial"/>
                <w:b/>
                <w:bCs/>
              </w:rPr>
              <w:t>Recommendation</w:t>
            </w:r>
          </w:p>
        </w:tc>
        <w:tc>
          <w:tcPr>
            <w:tcW w:w="1071" w:type="pct"/>
            <w:shd w:val="clear" w:color="auto" w:fill="C5E0B3" w:themeFill="accent6" w:themeFillTint="66"/>
            <w:tcMar/>
            <w:vAlign w:val="center"/>
          </w:tcPr>
          <w:p w:rsidRPr="00323466" w:rsidR="006A133C" w:rsidP="00323466" w:rsidRDefault="006A133C" w14:paraId="21BCB1E0" w14:textId="0631A707">
            <w:pPr>
              <w:pStyle w:val="NoSpacing"/>
              <w:jc w:val="center"/>
              <w:rPr>
                <w:rFonts w:ascii="Arial" w:hAnsi="Arial" w:cs="Arial"/>
                <w:b/>
                <w:bCs/>
              </w:rPr>
            </w:pPr>
            <w:r w:rsidRPr="00323466">
              <w:rPr>
                <w:rFonts w:ascii="Arial" w:hAnsi="Arial" w:cs="Arial"/>
                <w:b/>
                <w:bCs/>
              </w:rPr>
              <w:t xml:space="preserve">Response from </w:t>
            </w:r>
            <w:r w:rsidR="00822EFA">
              <w:rPr>
                <w:rFonts w:ascii="Arial" w:hAnsi="Arial" w:cs="Arial"/>
                <w:b/>
                <w:bCs/>
              </w:rPr>
              <w:t>Provider</w:t>
            </w:r>
            <w:r w:rsidRPr="00323466">
              <w:rPr>
                <w:rFonts w:ascii="Arial" w:hAnsi="Arial" w:cs="Arial"/>
                <w:b/>
                <w:bCs/>
              </w:rPr>
              <w:t xml:space="preserve"> and Actions to be taken</w:t>
            </w:r>
          </w:p>
        </w:tc>
        <w:tc>
          <w:tcPr>
            <w:tcW w:w="691" w:type="pct"/>
            <w:shd w:val="clear" w:color="auto" w:fill="C5E0B3" w:themeFill="accent6" w:themeFillTint="66"/>
            <w:tcMar/>
            <w:vAlign w:val="center"/>
          </w:tcPr>
          <w:p w:rsidRPr="00323466" w:rsidR="006A133C" w:rsidP="00686976" w:rsidRDefault="006A133C" w14:paraId="1D326862" w14:textId="55E8C167">
            <w:pPr>
              <w:pStyle w:val="NoSpacing"/>
              <w:jc w:val="center"/>
              <w:rPr>
                <w:rFonts w:ascii="Arial" w:hAnsi="Arial" w:cs="Arial"/>
                <w:b/>
                <w:bCs/>
              </w:rPr>
            </w:pPr>
            <w:r w:rsidRPr="00323466">
              <w:rPr>
                <w:rFonts w:ascii="Arial" w:hAnsi="Arial" w:cs="Arial"/>
                <w:b/>
                <w:bCs/>
              </w:rPr>
              <w:t>Desired Outcome</w:t>
            </w:r>
          </w:p>
        </w:tc>
        <w:tc>
          <w:tcPr>
            <w:tcW w:w="755" w:type="pct"/>
            <w:shd w:val="clear" w:color="auto" w:fill="C5E0B3" w:themeFill="accent6" w:themeFillTint="66"/>
            <w:tcMar/>
            <w:vAlign w:val="center"/>
          </w:tcPr>
          <w:p w:rsidRPr="00323466" w:rsidR="006A133C" w:rsidP="002B07D1" w:rsidRDefault="006A133C" w14:paraId="5F00930C" w14:textId="6CDB6E2D">
            <w:pPr>
              <w:pStyle w:val="NoSpacing"/>
              <w:jc w:val="center"/>
              <w:rPr>
                <w:rFonts w:ascii="Arial" w:hAnsi="Arial" w:cs="Arial"/>
                <w:b/>
                <w:bCs/>
              </w:rPr>
            </w:pPr>
            <w:r w:rsidRPr="00323466">
              <w:rPr>
                <w:rFonts w:ascii="Arial" w:hAnsi="Arial" w:cs="Arial"/>
                <w:b/>
                <w:bCs/>
              </w:rPr>
              <w:t xml:space="preserve">Responsible </w:t>
            </w:r>
            <w:r w:rsidR="00355B8C">
              <w:rPr>
                <w:rFonts w:ascii="Arial" w:hAnsi="Arial" w:cs="Arial"/>
                <w:b/>
                <w:bCs/>
              </w:rPr>
              <w:t>member of staff</w:t>
            </w:r>
          </w:p>
        </w:tc>
        <w:tc>
          <w:tcPr>
            <w:tcW w:w="533" w:type="pct"/>
            <w:shd w:val="clear" w:color="auto" w:fill="C5E0B3" w:themeFill="accent6" w:themeFillTint="66"/>
            <w:tcMar/>
            <w:vAlign w:val="center"/>
          </w:tcPr>
          <w:p w:rsidRPr="00323466" w:rsidR="006A133C" w:rsidP="002B07D1" w:rsidRDefault="006A133C" w14:paraId="341627CD" w14:textId="77777777">
            <w:pPr>
              <w:pStyle w:val="NoSpacing"/>
              <w:jc w:val="center"/>
              <w:rPr>
                <w:rFonts w:ascii="Arial" w:hAnsi="Arial" w:cs="Arial"/>
                <w:b/>
                <w:bCs/>
              </w:rPr>
            </w:pPr>
            <w:r w:rsidRPr="00323466">
              <w:rPr>
                <w:rFonts w:ascii="Arial" w:hAnsi="Arial" w:cs="Arial"/>
                <w:b/>
                <w:bCs/>
              </w:rPr>
              <w:t>Completion Date</w:t>
            </w:r>
          </w:p>
        </w:tc>
        <w:tc>
          <w:tcPr>
            <w:tcW w:w="746" w:type="pct"/>
            <w:tcBorders>
              <w:bottom w:val="single" w:color="auto" w:sz="4" w:space="0"/>
            </w:tcBorders>
            <w:shd w:val="clear" w:color="auto" w:fill="C5E0B3" w:themeFill="accent6" w:themeFillTint="66"/>
            <w:tcMar/>
            <w:vAlign w:val="center"/>
          </w:tcPr>
          <w:p w:rsidRPr="00323466" w:rsidR="006A133C" w:rsidP="00577772" w:rsidRDefault="006A133C" w14:paraId="4695681A" w14:textId="67880E68">
            <w:pPr>
              <w:pStyle w:val="NoSpacing"/>
              <w:jc w:val="center"/>
              <w:rPr>
                <w:rFonts w:ascii="Arial" w:hAnsi="Arial" w:cs="Arial"/>
                <w:b/>
                <w:bCs/>
              </w:rPr>
            </w:pPr>
            <w:r w:rsidRPr="00323466">
              <w:rPr>
                <w:rFonts w:ascii="Arial" w:hAnsi="Arial" w:cs="Arial"/>
                <w:b/>
                <w:bCs/>
              </w:rPr>
              <w:t>Notes/Progress or Comments</w:t>
            </w:r>
          </w:p>
        </w:tc>
      </w:tr>
      <w:tr w:rsidRPr="00F235BF" w:rsidR="00085EB4" w:rsidTr="28A2FBEC" w14:paraId="033014A8" w14:textId="77777777">
        <w:trPr>
          <w:trHeight w:val="821"/>
        </w:trPr>
        <w:tc>
          <w:tcPr>
            <w:tcW w:w="279" w:type="pct"/>
            <w:tcMar/>
          </w:tcPr>
          <w:p w:rsidRPr="00323466" w:rsidR="002C5D1A" w:rsidP="002C5D1A" w:rsidRDefault="002C5D1A" w14:paraId="3EE23B99" w14:textId="4CBBB7B0">
            <w:pPr>
              <w:ind w:left="34"/>
              <w:jc w:val="center"/>
              <w:rPr>
                <w:rFonts w:ascii="Arial" w:hAnsi="Arial" w:cs="Arial"/>
                <w:b/>
                <w:sz w:val="24"/>
                <w:szCs w:val="24"/>
              </w:rPr>
            </w:pPr>
            <w:r w:rsidRPr="00323466">
              <w:rPr>
                <w:rFonts w:ascii="Arial" w:hAnsi="Arial" w:cs="Arial"/>
                <w:b/>
                <w:sz w:val="24"/>
                <w:szCs w:val="24"/>
              </w:rPr>
              <w:t>R1.</w:t>
            </w:r>
          </w:p>
        </w:tc>
        <w:tc>
          <w:tcPr>
            <w:tcW w:w="925" w:type="pct"/>
            <w:tcMar/>
          </w:tcPr>
          <w:p w:rsidRPr="001957D3" w:rsidR="00DC1B3B" w:rsidP="00753E43" w:rsidRDefault="002C5D1A" w14:paraId="08153FDE" w14:textId="0EC2981E">
            <w:pPr>
              <w:tabs>
                <w:tab w:val="center" w:pos="4513"/>
              </w:tabs>
              <w:rPr>
                <w:rFonts w:ascii="Arial" w:hAnsi="Arial" w:cs="Arial"/>
                <w:sz w:val="24"/>
                <w:szCs w:val="24"/>
              </w:rPr>
            </w:pPr>
            <w:r w:rsidRPr="00323466">
              <w:rPr>
                <w:rFonts w:ascii="Arial" w:hAnsi="Arial" w:cs="Arial"/>
                <w:sz w:val="24"/>
                <w:szCs w:val="24"/>
              </w:rPr>
              <w:t xml:space="preserve">Review </w:t>
            </w:r>
            <w:r w:rsidRPr="00323466" w:rsidR="00323466">
              <w:rPr>
                <w:rFonts w:ascii="Arial" w:hAnsi="Arial" w:cs="Arial"/>
                <w:sz w:val="24"/>
                <w:szCs w:val="24"/>
              </w:rPr>
              <w:t xml:space="preserve">Complaints </w:t>
            </w:r>
            <w:r w:rsidR="001957D3">
              <w:rPr>
                <w:rFonts w:ascii="Arial" w:hAnsi="Arial" w:cs="Arial"/>
                <w:sz w:val="24"/>
                <w:szCs w:val="24"/>
              </w:rPr>
              <w:t>policies</w:t>
            </w:r>
            <w:r w:rsidR="00921096">
              <w:rPr>
                <w:rFonts w:ascii="Arial" w:hAnsi="Arial" w:cs="Arial"/>
                <w:sz w:val="24"/>
                <w:szCs w:val="24"/>
              </w:rPr>
              <w:t xml:space="preserve"> </w:t>
            </w:r>
            <w:r w:rsidR="009866CD">
              <w:rPr>
                <w:rFonts w:ascii="Arial" w:hAnsi="Arial" w:cs="Arial"/>
                <w:sz w:val="24"/>
                <w:szCs w:val="24"/>
              </w:rPr>
              <w:t>(</w:t>
            </w:r>
            <w:r w:rsidR="00921096">
              <w:rPr>
                <w:rFonts w:ascii="Arial" w:hAnsi="Arial" w:cs="Arial"/>
                <w:sz w:val="24"/>
                <w:szCs w:val="24"/>
              </w:rPr>
              <w:t>on renewal dates</w:t>
            </w:r>
            <w:r w:rsidR="009866CD">
              <w:rPr>
                <w:rFonts w:ascii="Arial" w:hAnsi="Arial" w:cs="Arial"/>
                <w:sz w:val="24"/>
                <w:szCs w:val="24"/>
              </w:rPr>
              <w:t>)</w:t>
            </w:r>
            <w:r w:rsidRPr="00323466">
              <w:rPr>
                <w:rFonts w:ascii="Arial" w:hAnsi="Arial" w:cs="Arial"/>
                <w:sz w:val="24"/>
                <w:szCs w:val="24"/>
              </w:rPr>
              <w:t xml:space="preserve"> with</w:t>
            </w:r>
            <w:r w:rsidRPr="00323466" w:rsidR="00323466">
              <w:rPr>
                <w:rFonts w:ascii="Arial" w:hAnsi="Arial" w:cs="Arial"/>
                <w:sz w:val="24"/>
                <w:szCs w:val="24"/>
              </w:rPr>
              <w:t xml:space="preserve"> a residents focus group</w:t>
            </w:r>
            <w:r w:rsidRPr="00323466">
              <w:rPr>
                <w:rFonts w:ascii="Arial" w:hAnsi="Arial" w:cs="Arial"/>
                <w:sz w:val="24"/>
                <w:szCs w:val="24"/>
              </w:rPr>
              <w:t xml:space="preserve"> </w:t>
            </w:r>
            <w:r w:rsidRPr="00323466" w:rsidR="003D16B2">
              <w:rPr>
                <w:rFonts w:ascii="Arial" w:hAnsi="Arial" w:cs="Arial"/>
                <w:sz w:val="24"/>
                <w:szCs w:val="24"/>
              </w:rPr>
              <w:t xml:space="preserve">taking into account </w:t>
            </w:r>
            <w:r w:rsidR="00753E43">
              <w:rPr>
                <w:rFonts w:ascii="Arial" w:hAnsi="Arial" w:cs="Arial"/>
                <w:sz w:val="24"/>
                <w:szCs w:val="24"/>
              </w:rPr>
              <w:t>the need</w:t>
            </w:r>
            <w:r w:rsidR="00FE4095">
              <w:rPr>
                <w:rFonts w:ascii="Arial" w:hAnsi="Arial" w:cs="Arial"/>
                <w:sz w:val="24"/>
                <w:szCs w:val="24"/>
              </w:rPr>
              <w:t xml:space="preserve"> to u</w:t>
            </w:r>
            <w:r w:rsidRPr="00323466" w:rsidR="004A2C1E">
              <w:rPr>
                <w:rFonts w:ascii="Arial" w:hAnsi="Arial" w:cs="Arial"/>
                <w:sz w:val="24"/>
                <w:szCs w:val="24"/>
              </w:rPr>
              <w:t>s</w:t>
            </w:r>
            <w:r w:rsidRPr="00323466" w:rsidR="003D16B2">
              <w:rPr>
                <w:rFonts w:ascii="Arial" w:hAnsi="Arial" w:cs="Arial"/>
                <w:sz w:val="24"/>
                <w:szCs w:val="24"/>
              </w:rPr>
              <w:t>e</w:t>
            </w:r>
            <w:r w:rsidRPr="00323466" w:rsidR="003C06A4">
              <w:rPr>
                <w:rFonts w:ascii="Arial" w:hAnsi="Arial" w:cs="Arial"/>
                <w:sz w:val="24"/>
                <w:szCs w:val="24"/>
              </w:rPr>
              <w:t xml:space="preserve"> </w:t>
            </w:r>
            <w:r w:rsidR="00FE4095">
              <w:rPr>
                <w:rFonts w:ascii="Arial" w:hAnsi="Arial" w:cs="Arial"/>
                <w:sz w:val="24"/>
                <w:szCs w:val="24"/>
              </w:rPr>
              <w:t xml:space="preserve">more </w:t>
            </w:r>
            <w:r w:rsidRPr="00323466" w:rsidR="003C06A4">
              <w:rPr>
                <w:rFonts w:ascii="Arial" w:hAnsi="Arial" w:cs="Arial"/>
                <w:sz w:val="24"/>
                <w:szCs w:val="24"/>
              </w:rPr>
              <w:t xml:space="preserve">straight forward language. </w:t>
            </w:r>
          </w:p>
        </w:tc>
        <w:tc>
          <w:tcPr>
            <w:tcW w:w="1071" w:type="pct"/>
            <w:tcMar/>
          </w:tcPr>
          <w:p w:rsidRPr="00323466" w:rsidR="002C5D1A" w:rsidP="53C260E2" w:rsidRDefault="69C03551" w14:paraId="404A9679" w14:textId="24567151">
            <w:pPr>
              <w:spacing w:after="0" w:line="300" w:lineRule="auto"/>
              <w:rPr>
                <w:rFonts w:ascii="Arial" w:hAnsi="Arial" w:eastAsia="Arial" w:cs="Arial"/>
                <w:sz w:val="20"/>
                <w:szCs w:val="20"/>
              </w:rPr>
            </w:pPr>
            <w:r w:rsidRPr="53C260E2">
              <w:rPr>
                <w:rFonts w:ascii="Arial" w:hAnsi="Arial" w:eastAsia="Arial" w:cs="Arial"/>
                <w:sz w:val="20"/>
                <w:szCs w:val="20"/>
              </w:rPr>
              <w:t>SCHA will engage with residents as part of the complaints policy review, gathering their feedback and considering any recommendations regarding the policy’s language</w:t>
            </w:r>
          </w:p>
          <w:p w:rsidRPr="00323466" w:rsidR="002C5D1A" w:rsidP="53C260E2" w:rsidRDefault="002C5D1A" w14:paraId="323FCE9D" w14:textId="2689AF86">
            <w:pPr>
              <w:rPr>
                <w:rFonts w:ascii="Arial" w:hAnsi="Arial" w:cs="Arial"/>
                <w:sz w:val="20"/>
                <w:szCs w:val="20"/>
              </w:rPr>
            </w:pPr>
          </w:p>
        </w:tc>
        <w:tc>
          <w:tcPr>
            <w:tcW w:w="691" w:type="pct"/>
            <w:tcMar/>
          </w:tcPr>
          <w:p w:rsidRPr="00323466" w:rsidR="002C5D1A" w:rsidP="53C260E2" w:rsidRDefault="27474455" w14:paraId="77E2435D" w14:textId="68FF81B2">
            <w:pPr>
              <w:spacing w:after="0" w:line="300" w:lineRule="auto"/>
              <w:rPr>
                <w:rFonts w:ascii="Arial" w:hAnsi="Arial" w:eastAsia="Arial" w:cs="Arial"/>
                <w:sz w:val="20"/>
                <w:szCs w:val="20"/>
              </w:rPr>
            </w:pPr>
            <w:r w:rsidRPr="53C260E2">
              <w:rPr>
                <w:rFonts w:ascii="Arial" w:hAnsi="Arial" w:eastAsia="Arial" w:cs="Arial"/>
                <w:sz w:val="20"/>
                <w:szCs w:val="20"/>
              </w:rPr>
              <w:t>Residents will participate in the review of the complaints policy and actively contribute to making it clearer, more accessible, and more engaging (if required).</w:t>
            </w:r>
          </w:p>
          <w:p w:rsidRPr="00323466" w:rsidR="002C5D1A" w:rsidP="53C260E2" w:rsidRDefault="002C5D1A" w14:paraId="54E621E5" w14:textId="725E49EC">
            <w:pPr>
              <w:rPr>
                <w:rFonts w:ascii="Arial" w:hAnsi="Arial" w:cs="Arial"/>
                <w:sz w:val="20"/>
                <w:szCs w:val="20"/>
              </w:rPr>
            </w:pPr>
          </w:p>
        </w:tc>
        <w:tc>
          <w:tcPr>
            <w:tcW w:w="755" w:type="pct"/>
            <w:tcMar/>
          </w:tcPr>
          <w:p w:rsidRPr="00323466" w:rsidR="002C5D1A" w:rsidP="53C260E2" w:rsidRDefault="27474455" w14:paraId="1BAF2543" w14:textId="20E0982F">
            <w:pPr>
              <w:jc w:val="center"/>
              <w:rPr>
                <w:rFonts w:ascii="Arial" w:hAnsi="Arial" w:cs="Arial"/>
                <w:sz w:val="20"/>
                <w:szCs w:val="20"/>
              </w:rPr>
            </w:pPr>
            <w:r w:rsidRPr="53C260E2">
              <w:rPr>
                <w:rFonts w:ascii="Arial" w:hAnsi="Arial" w:cs="Arial"/>
                <w:sz w:val="20"/>
                <w:szCs w:val="20"/>
              </w:rPr>
              <w:t>Operational Manager</w:t>
            </w:r>
          </w:p>
        </w:tc>
        <w:tc>
          <w:tcPr>
            <w:tcW w:w="533" w:type="pct"/>
            <w:tcMar/>
          </w:tcPr>
          <w:p w:rsidRPr="00323466" w:rsidR="002C5D1A" w:rsidP="53C260E2" w:rsidRDefault="002C5D1A" w14:paraId="2935315D" w14:textId="03F5E9F7">
            <w:pPr>
              <w:jc w:val="center"/>
              <w:rPr>
                <w:rFonts w:ascii="Arial" w:hAnsi="Arial" w:cs="Arial"/>
                <w:sz w:val="20"/>
                <w:szCs w:val="20"/>
              </w:rPr>
            </w:pPr>
            <w:r w:rsidRPr="4F2E3CEB" w:rsidR="0C53D71E">
              <w:rPr>
                <w:rFonts w:ascii="Arial" w:hAnsi="Arial" w:cs="Arial"/>
                <w:sz w:val="20"/>
                <w:szCs w:val="20"/>
              </w:rPr>
              <w:t xml:space="preserve">Completed on an annual basis form </w:t>
            </w:r>
            <w:r w:rsidRPr="4F2E3CEB" w:rsidR="0C53D71E">
              <w:rPr>
                <w:rFonts w:ascii="Arial" w:hAnsi="Arial" w:cs="Arial"/>
                <w:sz w:val="20"/>
                <w:szCs w:val="20"/>
              </w:rPr>
              <w:t>May 2026.</w:t>
            </w:r>
          </w:p>
        </w:tc>
        <w:tc>
          <w:tcPr>
            <w:tcW w:w="746" w:type="pct"/>
            <w:tcBorders>
              <w:bottom w:val="single" w:color="auto" w:sz="4" w:space="0"/>
            </w:tcBorders>
            <w:tcMar/>
          </w:tcPr>
          <w:p w:rsidRPr="00323466" w:rsidR="002C5D1A" w:rsidP="53C260E2" w:rsidRDefault="27474455" w14:paraId="78B39533" w14:textId="39AB2C85">
            <w:pPr>
              <w:rPr>
                <w:rFonts w:ascii="Arial" w:hAnsi="Arial" w:cs="Arial"/>
                <w:sz w:val="20"/>
                <w:szCs w:val="20"/>
              </w:rPr>
            </w:pPr>
            <w:r w:rsidRPr="53C260E2">
              <w:rPr>
                <w:rFonts w:ascii="Arial" w:hAnsi="Arial" w:cs="Arial"/>
                <w:sz w:val="20"/>
                <w:szCs w:val="20"/>
              </w:rPr>
              <w:t>Policy due for review May 2026</w:t>
            </w:r>
          </w:p>
        </w:tc>
      </w:tr>
      <w:tr w:rsidRPr="00F235BF" w:rsidR="00085EB4" w:rsidTr="28A2FBEC" w14:paraId="5554DB8F" w14:textId="77777777">
        <w:trPr>
          <w:trHeight w:val="821"/>
        </w:trPr>
        <w:tc>
          <w:tcPr>
            <w:tcW w:w="279" w:type="pct"/>
            <w:tcMar/>
          </w:tcPr>
          <w:p w:rsidRPr="00323466" w:rsidR="002C5D1A" w:rsidP="002C5D1A" w:rsidRDefault="00AE58AA" w14:paraId="54F775DA" w14:textId="7FC6E1DE">
            <w:pPr>
              <w:ind w:left="34"/>
              <w:jc w:val="center"/>
              <w:rPr>
                <w:rFonts w:ascii="Arial" w:hAnsi="Arial" w:cs="Arial"/>
                <w:b/>
                <w:sz w:val="24"/>
                <w:szCs w:val="24"/>
              </w:rPr>
            </w:pPr>
            <w:r w:rsidRPr="00323466">
              <w:rPr>
                <w:rFonts w:ascii="Arial" w:hAnsi="Arial" w:cs="Arial"/>
                <w:b/>
                <w:sz w:val="24"/>
                <w:szCs w:val="24"/>
              </w:rPr>
              <w:t>R2.</w:t>
            </w:r>
          </w:p>
        </w:tc>
        <w:tc>
          <w:tcPr>
            <w:tcW w:w="925" w:type="pct"/>
            <w:tcMar/>
          </w:tcPr>
          <w:p w:rsidRPr="00323466" w:rsidR="002C5D1A" w:rsidP="00323466" w:rsidRDefault="002C5D1A" w14:paraId="3470FCAB" w14:textId="5DE15C5D">
            <w:pPr>
              <w:tabs>
                <w:tab w:val="center" w:pos="4513"/>
              </w:tabs>
              <w:rPr>
                <w:rFonts w:ascii="Arial" w:hAnsi="Arial" w:cs="Arial"/>
                <w:sz w:val="24"/>
                <w:szCs w:val="24"/>
              </w:rPr>
            </w:pPr>
            <w:r w:rsidRPr="00323466">
              <w:rPr>
                <w:rFonts w:ascii="Arial" w:hAnsi="Arial" w:cs="Arial"/>
                <w:sz w:val="24"/>
                <w:szCs w:val="24"/>
              </w:rPr>
              <w:t xml:space="preserve">Produce an accessible </w:t>
            </w:r>
            <w:r w:rsidRPr="00323466" w:rsidR="00323466">
              <w:rPr>
                <w:rFonts w:ascii="Arial" w:hAnsi="Arial" w:cs="Arial"/>
                <w:sz w:val="24"/>
                <w:szCs w:val="24"/>
              </w:rPr>
              <w:t xml:space="preserve">residents easy read </w:t>
            </w:r>
            <w:r w:rsidRPr="00323466">
              <w:rPr>
                <w:rFonts w:ascii="Arial" w:hAnsi="Arial" w:cs="Arial"/>
                <w:sz w:val="24"/>
                <w:szCs w:val="24"/>
              </w:rPr>
              <w:t>guide/visual/</w:t>
            </w:r>
            <w:r w:rsidRPr="00323466" w:rsidR="00323466">
              <w:rPr>
                <w:rFonts w:ascii="Arial" w:hAnsi="Arial" w:cs="Arial"/>
                <w:sz w:val="24"/>
                <w:szCs w:val="24"/>
              </w:rPr>
              <w:t>flowchart</w:t>
            </w:r>
            <w:r w:rsidRPr="00323466">
              <w:rPr>
                <w:rFonts w:ascii="Arial" w:hAnsi="Arial" w:cs="Arial"/>
                <w:sz w:val="24"/>
                <w:szCs w:val="24"/>
              </w:rPr>
              <w:t xml:space="preserve"> to accompany the </w:t>
            </w:r>
            <w:r w:rsidRPr="00323466" w:rsidR="003D16B2">
              <w:rPr>
                <w:rFonts w:ascii="Arial" w:hAnsi="Arial" w:cs="Arial"/>
                <w:sz w:val="24"/>
                <w:szCs w:val="24"/>
              </w:rPr>
              <w:t>policy</w:t>
            </w:r>
            <w:r w:rsidR="005E1003">
              <w:rPr>
                <w:rFonts w:ascii="Arial" w:hAnsi="Arial" w:cs="Arial"/>
                <w:sz w:val="24"/>
                <w:szCs w:val="24"/>
              </w:rPr>
              <w:t xml:space="preserve"> like BCOP have.</w:t>
            </w:r>
          </w:p>
        </w:tc>
        <w:tc>
          <w:tcPr>
            <w:tcW w:w="1071" w:type="pct"/>
            <w:tcMar/>
          </w:tcPr>
          <w:p w:rsidRPr="00323466" w:rsidR="002C5D1A" w:rsidP="13217B80" w:rsidRDefault="723F97D2" w14:paraId="6D9A091B" w14:textId="2B937B39">
            <w:pPr>
              <w:rPr>
                <w:rFonts w:ascii="Arial" w:hAnsi="Arial" w:cs="Arial"/>
                <w:sz w:val="20"/>
                <w:szCs w:val="20"/>
              </w:rPr>
            </w:pPr>
            <w:r w:rsidRPr="13217B80">
              <w:rPr>
                <w:rFonts w:ascii="Arial" w:hAnsi="Arial" w:cs="Arial"/>
                <w:sz w:val="20"/>
                <w:szCs w:val="20"/>
              </w:rPr>
              <w:t xml:space="preserve">Feedback on our complaints policy is that it is easy to understand and follow. SCHA is committed to working further with the panel if this applies to our policy. </w:t>
            </w:r>
          </w:p>
        </w:tc>
        <w:tc>
          <w:tcPr>
            <w:tcW w:w="691" w:type="pct"/>
            <w:tcMar/>
          </w:tcPr>
          <w:p w:rsidRPr="00323466" w:rsidR="002C5D1A" w:rsidP="53C260E2" w:rsidRDefault="002C5D1A" w14:paraId="495C3A9B" w14:textId="77777777">
            <w:pPr>
              <w:rPr>
                <w:rFonts w:ascii="Arial" w:hAnsi="Arial" w:cs="Arial"/>
                <w:sz w:val="20"/>
                <w:szCs w:val="20"/>
              </w:rPr>
            </w:pPr>
          </w:p>
        </w:tc>
        <w:tc>
          <w:tcPr>
            <w:tcW w:w="755" w:type="pct"/>
            <w:tcMar/>
          </w:tcPr>
          <w:p w:rsidRPr="00323466" w:rsidR="002C5D1A" w:rsidP="53C260E2" w:rsidRDefault="002C5D1A" w14:paraId="7241386D" w14:textId="77777777">
            <w:pPr>
              <w:jc w:val="center"/>
              <w:rPr>
                <w:rFonts w:ascii="Arial" w:hAnsi="Arial" w:cs="Arial"/>
                <w:sz w:val="20"/>
                <w:szCs w:val="20"/>
              </w:rPr>
            </w:pPr>
          </w:p>
        </w:tc>
        <w:tc>
          <w:tcPr>
            <w:tcW w:w="533" w:type="pct"/>
            <w:tcMar/>
          </w:tcPr>
          <w:p w:rsidRPr="00323466" w:rsidR="002C5D1A" w:rsidP="53C260E2" w:rsidRDefault="002C5D1A" w14:paraId="4B1EB1EC" w14:textId="77777777">
            <w:pPr>
              <w:jc w:val="center"/>
              <w:rPr>
                <w:rFonts w:ascii="Arial" w:hAnsi="Arial" w:cs="Arial"/>
                <w:sz w:val="20"/>
                <w:szCs w:val="20"/>
              </w:rPr>
            </w:pPr>
          </w:p>
        </w:tc>
        <w:tc>
          <w:tcPr>
            <w:tcW w:w="746" w:type="pct"/>
            <w:tcBorders>
              <w:bottom w:val="single" w:color="auto" w:sz="4" w:space="0"/>
            </w:tcBorders>
            <w:tcMar/>
          </w:tcPr>
          <w:p w:rsidRPr="00323466" w:rsidR="002C5D1A" w:rsidP="53C260E2" w:rsidRDefault="002C5D1A" w14:paraId="739C7C2E" w14:textId="544983CD">
            <w:pPr>
              <w:rPr>
                <w:rFonts w:ascii="Arial" w:hAnsi="Arial" w:cs="Arial"/>
                <w:sz w:val="20"/>
                <w:szCs w:val="20"/>
              </w:rPr>
            </w:pPr>
          </w:p>
        </w:tc>
      </w:tr>
      <w:tr w:rsidRPr="00F235BF" w:rsidR="00085EB4" w:rsidTr="28A2FBEC" w14:paraId="70B0970F" w14:textId="77777777">
        <w:trPr>
          <w:trHeight w:val="821"/>
        </w:trPr>
        <w:tc>
          <w:tcPr>
            <w:tcW w:w="279" w:type="pct"/>
            <w:tcMar/>
          </w:tcPr>
          <w:p w:rsidRPr="00323466" w:rsidR="00BF6080" w:rsidP="002C5D1A" w:rsidRDefault="00AE58AA" w14:paraId="00741F24" w14:textId="3F6B669E">
            <w:pPr>
              <w:ind w:left="34"/>
              <w:jc w:val="center"/>
              <w:rPr>
                <w:rFonts w:ascii="Arial" w:hAnsi="Arial" w:cs="Arial"/>
                <w:b/>
                <w:sz w:val="24"/>
                <w:szCs w:val="24"/>
              </w:rPr>
            </w:pPr>
            <w:r w:rsidRPr="00323466">
              <w:rPr>
                <w:rFonts w:ascii="Arial" w:hAnsi="Arial" w:cs="Arial"/>
                <w:b/>
                <w:sz w:val="24"/>
                <w:szCs w:val="24"/>
              </w:rPr>
              <w:t>R3.</w:t>
            </w:r>
          </w:p>
        </w:tc>
        <w:tc>
          <w:tcPr>
            <w:tcW w:w="925" w:type="pct"/>
            <w:tcMar/>
          </w:tcPr>
          <w:p w:rsidRPr="00323466" w:rsidR="00BF6080" w:rsidP="003C4654" w:rsidRDefault="00857C16" w14:paraId="01DB4C7F" w14:textId="4E4FB1E5">
            <w:pPr>
              <w:spacing w:after="160" w:line="259" w:lineRule="auto"/>
              <w:rPr>
                <w:rFonts w:ascii="Arial" w:hAnsi="Arial" w:cs="Arial"/>
                <w:sz w:val="24"/>
                <w:szCs w:val="24"/>
                <w:shd w:val="clear" w:color="auto" w:fill="FFFFFF"/>
              </w:rPr>
            </w:pPr>
            <w:r>
              <w:rPr>
                <w:rFonts w:ascii="Arial" w:hAnsi="Arial" w:cs="Arial"/>
                <w:sz w:val="24"/>
                <w:szCs w:val="24"/>
                <w:shd w:val="clear" w:color="auto" w:fill="FFFFFF"/>
              </w:rPr>
              <w:t>Ensure Panel are able to speak</w:t>
            </w:r>
            <w:r w:rsidR="003C4654">
              <w:rPr>
                <w:rFonts w:ascii="Arial" w:hAnsi="Arial" w:cs="Arial"/>
                <w:sz w:val="24"/>
                <w:szCs w:val="24"/>
                <w:shd w:val="clear" w:color="auto" w:fill="FFFFFF"/>
              </w:rPr>
              <w:t xml:space="preserve"> with residents with recent</w:t>
            </w:r>
            <w:r>
              <w:rPr>
                <w:rFonts w:ascii="Arial" w:hAnsi="Arial" w:cs="Arial"/>
                <w:sz w:val="24"/>
                <w:szCs w:val="24"/>
                <w:shd w:val="clear" w:color="auto" w:fill="FFFFFF"/>
              </w:rPr>
              <w:t xml:space="preserve"> lived experience </w:t>
            </w:r>
            <w:r w:rsidR="00884893">
              <w:rPr>
                <w:rFonts w:ascii="Arial" w:hAnsi="Arial" w:cs="Arial"/>
                <w:sz w:val="24"/>
                <w:szCs w:val="24"/>
                <w:shd w:val="clear" w:color="auto" w:fill="FFFFFF"/>
              </w:rPr>
              <w:t>in future scrutiny projects.</w:t>
            </w:r>
          </w:p>
        </w:tc>
        <w:tc>
          <w:tcPr>
            <w:tcW w:w="1071" w:type="pct"/>
            <w:tcMar/>
          </w:tcPr>
          <w:p w:rsidRPr="00323466" w:rsidR="00BF6080" w:rsidP="53C260E2" w:rsidRDefault="191CBB0F" w14:paraId="61CBF109" w14:textId="5F2FFA08">
            <w:pPr>
              <w:spacing w:after="0" w:line="300" w:lineRule="auto"/>
              <w:rPr>
                <w:rFonts w:ascii="Arial" w:hAnsi="Arial" w:eastAsia="Arial" w:cs="Arial"/>
                <w:sz w:val="20"/>
                <w:szCs w:val="20"/>
              </w:rPr>
            </w:pPr>
            <w:r w:rsidRPr="53C260E2">
              <w:rPr>
                <w:rFonts w:ascii="Arial" w:hAnsi="Arial" w:eastAsia="Arial" w:cs="Arial"/>
                <w:sz w:val="20"/>
                <w:szCs w:val="20"/>
              </w:rPr>
              <w:t xml:space="preserve">SCHA is committed to working collaboratively with the Scrutiny Panel to improve our services. Residents and stakeholders who have submitted complaints may be approached by the </w:t>
            </w:r>
            <w:r w:rsidRPr="53C260E2">
              <w:rPr>
                <w:rFonts w:ascii="Arial" w:hAnsi="Arial" w:eastAsia="Arial" w:cs="Arial"/>
                <w:sz w:val="20"/>
                <w:szCs w:val="20"/>
              </w:rPr>
              <w:lastRenderedPageBreak/>
              <w:t>Operational Manager to determine whether they would like to share their experiences with the Scrutiny Panel as part of this improvement process.</w:t>
            </w:r>
          </w:p>
          <w:p w:rsidRPr="00323466" w:rsidR="00BF6080" w:rsidP="53C260E2" w:rsidRDefault="00BF6080" w14:paraId="55126241" w14:textId="3DF5966D">
            <w:pPr>
              <w:rPr>
                <w:rFonts w:ascii="Arial" w:hAnsi="Arial" w:cs="Arial"/>
                <w:sz w:val="20"/>
                <w:szCs w:val="20"/>
              </w:rPr>
            </w:pPr>
          </w:p>
        </w:tc>
        <w:tc>
          <w:tcPr>
            <w:tcW w:w="691" w:type="pct"/>
            <w:tcMar/>
          </w:tcPr>
          <w:p w:rsidRPr="00323466" w:rsidR="00BF6080" w:rsidP="53C260E2" w:rsidRDefault="191CBB0F" w14:paraId="3D502CD8" w14:textId="1753097A">
            <w:pPr>
              <w:rPr>
                <w:rFonts w:ascii="Arial" w:hAnsi="Arial" w:cs="Arial"/>
                <w:sz w:val="20"/>
                <w:szCs w:val="20"/>
              </w:rPr>
            </w:pPr>
            <w:r w:rsidRPr="53C260E2">
              <w:rPr>
                <w:rFonts w:ascii="Arial" w:hAnsi="Arial" w:cs="Arial"/>
                <w:sz w:val="20"/>
                <w:szCs w:val="20"/>
              </w:rPr>
              <w:lastRenderedPageBreak/>
              <w:t xml:space="preserve">Engagement form complainants feeding back on their experience to the scrutiny panel of how SCHA managed and </w:t>
            </w:r>
            <w:r w:rsidRPr="53C260E2">
              <w:rPr>
                <w:rFonts w:ascii="Arial" w:hAnsi="Arial" w:cs="Arial"/>
                <w:sz w:val="20"/>
                <w:szCs w:val="20"/>
              </w:rPr>
              <w:lastRenderedPageBreak/>
              <w:t xml:space="preserve">dealt with their complaint. </w:t>
            </w:r>
          </w:p>
        </w:tc>
        <w:tc>
          <w:tcPr>
            <w:tcW w:w="755" w:type="pct"/>
            <w:tcMar/>
          </w:tcPr>
          <w:p w:rsidRPr="00323466" w:rsidR="00BF6080" w:rsidP="53C260E2" w:rsidRDefault="191CBB0F" w14:paraId="01188345" w14:textId="20E0982F">
            <w:pPr>
              <w:jc w:val="center"/>
              <w:rPr>
                <w:rFonts w:ascii="Arial" w:hAnsi="Arial" w:cs="Arial"/>
                <w:sz w:val="20"/>
                <w:szCs w:val="20"/>
              </w:rPr>
            </w:pPr>
            <w:r w:rsidRPr="53C260E2">
              <w:rPr>
                <w:rFonts w:ascii="Arial" w:hAnsi="Arial" w:cs="Arial"/>
                <w:sz w:val="20"/>
                <w:szCs w:val="20"/>
              </w:rPr>
              <w:lastRenderedPageBreak/>
              <w:t>Operational Manager</w:t>
            </w:r>
          </w:p>
          <w:p w:rsidRPr="00323466" w:rsidR="00BF6080" w:rsidP="53C260E2" w:rsidRDefault="00BF6080" w14:paraId="47D521CD" w14:textId="6247D661">
            <w:pPr>
              <w:jc w:val="center"/>
              <w:rPr>
                <w:rFonts w:ascii="Arial" w:hAnsi="Arial" w:cs="Arial"/>
                <w:sz w:val="20"/>
                <w:szCs w:val="20"/>
              </w:rPr>
            </w:pPr>
          </w:p>
        </w:tc>
        <w:tc>
          <w:tcPr>
            <w:tcW w:w="533" w:type="pct"/>
            <w:tcMar/>
          </w:tcPr>
          <w:p w:rsidRPr="00323466" w:rsidR="00BF6080" w:rsidP="53C260E2" w:rsidRDefault="191CBB0F" w14:paraId="567E8C50" w14:textId="6019BE83">
            <w:pPr>
              <w:jc w:val="center"/>
              <w:rPr>
                <w:rFonts w:ascii="Arial" w:hAnsi="Arial" w:cs="Arial"/>
                <w:sz w:val="20"/>
                <w:szCs w:val="20"/>
              </w:rPr>
            </w:pPr>
            <w:r w:rsidRPr="53C260E2">
              <w:rPr>
                <w:rFonts w:ascii="Arial" w:hAnsi="Arial" w:cs="Arial"/>
                <w:sz w:val="20"/>
                <w:szCs w:val="20"/>
              </w:rPr>
              <w:t>Ongoing</w:t>
            </w:r>
          </w:p>
        </w:tc>
        <w:tc>
          <w:tcPr>
            <w:tcW w:w="746" w:type="pct"/>
            <w:tcBorders>
              <w:bottom w:val="single" w:color="auto" w:sz="4" w:space="0"/>
            </w:tcBorders>
            <w:tcMar/>
          </w:tcPr>
          <w:p w:rsidRPr="00323466" w:rsidR="00BF6080" w:rsidP="53C260E2" w:rsidRDefault="42975438" w14:paraId="2432BB8B" w14:textId="154179AF">
            <w:pPr>
              <w:spacing w:after="0" w:line="300" w:lineRule="auto"/>
              <w:rPr>
                <w:rFonts w:ascii="Arial" w:hAnsi="Arial" w:eastAsia="Arial" w:cs="Arial"/>
                <w:sz w:val="20"/>
                <w:szCs w:val="20"/>
              </w:rPr>
            </w:pPr>
            <w:r w:rsidRPr="53C260E2">
              <w:rPr>
                <w:rFonts w:ascii="Arial" w:hAnsi="Arial" w:eastAsia="Arial" w:cs="Arial"/>
                <w:sz w:val="20"/>
                <w:szCs w:val="20"/>
              </w:rPr>
              <w:t xml:space="preserve">The Operational Manager will offer every complainant the opportunity to engage with the Resident Scrutiny </w:t>
            </w:r>
            <w:r w:rsidRPr="53C260E2">
              <w:rPr>
                <w:rFonts w:ascii="Arial" w:hAnsi="Arial" w:eastAsia="Arial" w:cs="Arial"/>
                <w:sz w:val="20"/>
                <w:szCs w:val="20"/>
              </w:rPr>
              <w:lastRenderedPageBreak/>
              <w:t>Panel as part of the complaints process</w:t>
            </w:r>
          </w:p>
          <w:p w:rsidRPr="00323466" w:rsidR="00BF6080" w:rsidP="53C260E2" w:rsidRDefault="00BF6080" w14:paraId="389F41B8" w14:textId="318B780D">
            <w:pPr>
              <w:rPr>
                <w:rFonts w:ascii="Arial" w:hAnsi="Arial" w:cs="Arial"/>
                <w:sz w:val="20"/>
                <w:szCs w:val="20"/>
              </w:rPr>
            </w:pPr>
          </w:p>
          <w:p w:rsidRPr="00323466" w:rsidR="00BF6080" w:rsidP="53C260E2" w:rsidRDefault="00BF6080" w14:paraId="4FD9C6E8" w14:textId="602DD9C5">
            <w:pPr>
              <w:rPr>
                <w:rFonts w:ascii="Arial" w:hAnsi="Arial" w:cs="Arial"/>
                <w:sz w:val="20"/>
                <w:szCs w:val="20"/>
              </w:rPr>
            </w:pPr>
          </w:p>
        </w:tc>
      </w:tr>
      <w:tr w:rsidRPr="00F235BF" w:rsidR="00085EB4" w:rsidTr="28A2FBEC" w14:paraId="3F6306BD" w14:textId="77777777">
        <w:trPr>
          <w:trHeight w:val="821"/>
        </w:trPr>
        <w:tc>
          <w:tcPr>
            <w:tcW w:w="279" w:type="pct"/>
            <w:tcMar/>
          </w:tcPr>
          <w:p w:rsidRPr="00323466" w:rsidR="00BF6080" w:rsidP="002C5D1A" w:rsidRDefault="00AE58AA" w14:paraId="5A594588" w14:textId="59E2B91D">
            <w:pPr>
              <w:ind w:left="34"/>
              <w:jc w:val="center"/>
              <w:rPr>
                <w:rFonts w:ascii="Arial" w:hAnsi="Arial" w:cs="Arial"/>
                <w:b/>
                <w:sz w:val="24"/>
                <w:szCs w:val="24"/>
              </w:rPr>
            </w:pPr>
            <w:r w:rsidRPr="00323466">
              <w:rPr>
                <w:rFonts w:ascii="Arial" w:hAnsi="Arial" w:cs="Arial"/>
                <w:b/>
                <w:sz w:val="24"/>
                <w:szCs w:val="24"/>
              </w:rPr>
              <w:lastRenderedPageBreak/>
              <w:t>R4.</w:t>
            </w:r>
          </w:p>
        </w:tc>
        <w:tc>
          <w:tcPr>
            <w:tcW w:w="925" w:type="pct"/>
            <w:tcMar/>
          </w:tcPr>
          <w:p w:rsidRPr="00323466" w:rsidR="00BF6080" w:rsidP="00EF2A21" w:rsidRDefault="005E1003" w14:paraId="2DCD59F5" w14:textId="63DC2F18">
            <w:pPr>
              <w:spacing w:after="160" w:line="259" w:lineRule="auto"/>
              <w:rPr>
                <w:rFonts w:ascii="Arial" w:hAnsi="Arial" w:cs="Arial"/>
                <w:sz w:val="24"/>
                <w:szCs w:val="24"/>
                <w:shd w:val="clear" w:color="auto" w:fill="FFFFFF"/>
              </w:rPr>
            </w:pPr>
            <w:r>
              <w:rPr>
                <w:rFonts w:ascii="Arial" w:hAnsi="Arial" w:cs="Arial"/>
                <w:sz w:val="24"/>
                <w:szCs w:val="24"/>
                <w:shd w:val="clear" w:color="auto" w:fill="FFFFFF"/>
              </w:rPr>
              <w:t>Provide an alternative option to ensure</w:t>
            </w:r>
            <w:r w:rsidR="00EF2A21">
              <w:rPr>
                <w:rFonts w:ascii="Arial" w:hAnsi="Arial" w:cs="Arial"/>
                <w:sz w:val="24"/>
                <w:szCs w:val="24"/>
                <w:shd w:val="clear" w:color="auto" w:fill="FFFFFF"/>
              </w:rPr>
              <w:t xml:space="preserve"> </w:t>
            </w:r>
            <w:r w:rsidR="00BA70DB">
              <w:rPr>
                <w:rFonts w:ascii="Arial" w:hAnsi="Arial" w:cs="Arial"/>
                <w:sz w:val="24"/>
                <w:szCs w:val="24"/>
                <w:shd w:val="clear" w:color="auto" w:fill="FFFFFF"/>
              </w:rPr>
              <w:t>accessibility</w:t>
            </w:r>
            <w:r w:rsidR="00EF2A21">
              <w:rPr>
                <w:rFonts w:ascii="Arial" w:hAnsi="Arial" w:cs="Arial"/>
                <w:sz w:val="24"/>
                <w:szCs w:val="24"/>
                <w:shd w:val="clear" w:color="auto" w:fill="FFFFFF"/>
              </w:rPr>
              <w:t xml:space="preserve"> and transparency of info for those who </w:t>
            </w:r>
            <w:r w:rsidR="00BA70DB">
              <w:rPr>
                <w:rFonts w:ascii="Arial" w:hAnsi="Arial" w:cs="Arial"/>
                <w:sz w:val="24"/>
                <w:szCs w:val="24"/>
                <w:shd w:val="clear" w:color="auto" w:fill="FFFFFF"/>
              </w:rPr>
              <w:t>can’t</w:t>
            </w:r>
            <w:r w:rsidR="00EF2A21">
              <w:rPr>
                <w:rFonts w:ascii="Arial" w:hAnsi="Arial" w:cs="Arial"/>
                <w:sz w:val="24"/>
                <w:szCs w:val="24"/>
                <w:shd w:val="clear" w:color="auto" w:fill="FFFFFF"/>
              </w:rPr>
              <w:t>/choose not to</w:t>
            </w:r>
            <w:r w:rsidR="001957D3">
              <w:rPr>
                <w:rFonts w:ascii="Arial" w:hAnsi="Arial" w:cs="Arial"/>
                <w:sz w:val="24"/>
                <w:szCs w:val="24"/>
                <w:shd w:val="clear" w:color="auto" w:fill="FFFFFF"/>
              </w:rPr>
              <w:t xml:space="preserve"> access information via a </w:t>
            </w:r>
            <w:r w:rsidR="00EF2A21">
              <w:rPr>
                <w:rFonts w:ascii="Arial" w:hAnsi="Arial" w:cs="Arial"/>
                <w:sz w:val="24"/>
                <w:szCs w:val="24"/>
                <w:shd w:val="clear" w:color="auto" w:fill="FFFFFF"/>
              </w:rPr>
              <w:t>website.</w:t>
            </w:r>
            <w:r>
              <w:rPr>
                <w:rFonts w:ascii="Arial" w:hAnsi="Arial" w:cs="Arial"/>
                <w:sz w:val="24"/>
                <w:szCs w:val="24"/>
                <w:shd w:val="clear" w:color="auto" w:fill="FFFFFF"/>
              </w:rPr>
              <w:t xml:space="preserve"> Hard copies to be available in schemes.</w:t>
            </w:r>
          </w:p>
        </w:tc>
        <w:tc>
          <w:tcPr>
            <w:tcW w:w="1071" w:type="pct"/>
            <w:tcMar/>
          </w:tcPr>
          <w:p w:rsidRPr="00323466" w:rsidR="00BF6080" w:rsidP="53C260E2" w:rsidRDefault="2F475929" w14:paraId="0C31BFB9" w14:textId="7C20DAED">
            <w:pPr>
              <w:rPr>
                <w:rFonts w:ascii="Arial" w:hAnsi="Arial" w:cs="Arial"/>
                <w:sz w:val="20"/>
                <w:szCs w:val="20"/>
              </w:rPr>
            </w:pPr>
            <w:r w:rsidRPr="53C260E2">
              <w:rPr>
                <w:rFonts w:ascii="Arial" w:hAnsi="Arial" w:cs="Arial"/>
                <w:sz w:val="20"/>
                <w:szCs w:val="20"/>
              </w:rPr>
              <w:t xml:space="preserve">All incoming residents </w:t>
            </w:r>
            <w:r w:rsidRPr="53C260E2" w:rsidR="4FF24DE8">
              <w:rPr>
                <w:rFonts w:ascii="Arial" w:hAnsi="Arial" w:cs="Arial"/>
                <w:sz w:val="20"/>
                <w:szCs w:val="20"/>
              </w:rPr>
              <w:t xml:space="preserve">now </w:t>
            </w:r>
            <w:r w:rsidRPr="53C260E2">
              <w:rPr>
                <w:rFonts w:ascii="Arial" w:hAnsi="Arial" w:cs="Arial"/>
                <w:sz w:val="20"/>
                <w:szCs w:val="20"/>
              </w:rPr>
              <w:t xml:space="preserve">receive a copy of our complaints policy in their starter pack. </w:t>
            </w:r>
          </w:p>
          <w:p w:rsidRPr="00323466" w:rsidR="00BF6080" w:rsidP="53C260E2" w:rsidRDefault="647E8127" w14:paraId="3A00E6E5" w14:textId="6F347D47">
            <w:pPr>
              <w:rPr>
                <w:rFonts w:ascii="Arial" w:hAnsi="Arial" w:cs="Arial"/>
                <w:sz w:val="20"/>
                <w:szCs w:val="20"/>
              </w:rPr>
            </w:pPr>
            <w:r w:rsidRPr="53C260E2">
              <w:rPr>
                <w:rFonts w:ascii="Arial" w:hAnsi="Arial" w:cs="Arial"/>
                <w:sz w:val="20"/>
                <w:szCs w:val="20"/>
              </w:rPr>
              <w:t xml:space="preserve">SCHA’s Complaints Policy will be available on notice boards across our schemes and copies are available upon request. </w:t>
            </w:r>
          </w:p>
        </w:tc>
        <w:tc>
          <w:tcPr>
            <w:tcW w:w="691" w:type="pct"/>
            <w:tcMar/>
          </w:tcPr>
          <w:p w:rsidRPr="00323466" w:rsidR="00BF6080" w:rsidP="002C5D1A" w:rsidRDefault="00E7043B" w14:paraId="4FA69F54" w14:textId="6A374857">
            <w:pPr>
              <w:rPr>
                <w:rFonts w:ascii="Arial" w:hAnsi="Arial" w:cs="Arial"/>
                <w:bCs/>
                <w:sz w:val="24"/>
                <w:szCs w:val="24"/>
              </w:rPr>
            </w:pPr>
            <w:r>
              <w:rPr>
                <w:rFonts w:ascii="Arial" w:hAnsi="Arial" w:cs="Arial"/>
                <w:bCs/>
                <w:sz w:val="24"/>
                <w:szCs w:val="24"/>
              </w:rPr>
              <w:t>.</w:t>
            </w:r>
          </w:p>
        </w:tc>
        <w:tc>
          <w:tcPr>
            <w:tcW w:w="755" w:type="pct"/>
            <w:tcMar/>
          </w:tcPr>
          <w:p w:rsidRPr="00323466" w:rsidR="00BF6080" w:rsidP="53C260E2" w:rsidRDefault="02928F80" w14:paraId="463B45F0" w14:textId="3066F3E3">
            <w:pPr>
              <w:jc w:val="center"/>
              <w:rPr>
                <w:rFonts w:ascii="Arial" w:hAnsi="Arial" w:cs="Arial"/>
                <w:sz w:val="20"/>
                <w:szCs w:val="20"/>
              </w:rPr>
            </w:pPr>
            <w:r w:rsidRPr="53C260E2">
              <w:rPr>
                <w:rFonts w:ascii="Arial" w:hAnsi="Arial" w:cs="Arial"/>
                <w:sz w:val="20"/>
                <w:szCs w:val="20"/>
              </w:rPr>
              <w:t>Scheme Managers</w:t>
            </w:r>
          </w:p>
        </w:tc>
        <w:tc>
          <w:tcPr>
            <w:tcW w:w="533" w:type="pct"/>
            <w:tcMar/>
          </w:tcPr>
          <w:p w:rsidRPr="00323466" w:rsidR="00BF6080" w:rsidP="53C260E2" w:rsidRDefault="02928F80" w14:paraId="6AF6DBA8" w14:textId="06861BAE">
            <w:pPr>
              <w:jc w:val="center"/>
              <w:rPr>
                <w:rFonts w:ascii="Arial" w:hAnsi="Arial" w:cs="Arial"/>
                <w:sz w:val="20"/>
                <w:szCs w:val="20"/>
              </w:rPr>
            </w:pPr>
            <w:r w:rsidRPr="53C260E2">
              <w:rPr>
                <w:rFonts w:ascii="Arial" w:hAnsi="Arial" w:cs="Arial"/>
                <w:sz w:val="20"/>
                <w:szCs w:val="20"/>
              </w:rPr>
              <w:t>Actions completed 03/02/2026.</w:t>
            </w:r>
          </w:p>
        </w:tc>
        <w:tc>
          <w:tcPr>
            <w:tcW w:w="746" w:type="pct"/>
            <w:tcBorders>
              <w:bottom w:val="single" w:color="auto" w:sz="4" w:space="0"/>
            </w:tcBorders>
            <w:tcMar/>
          </w:tcPr>
          <w:p w:rsidRPr="00323466" w:rsidR="00BF6080" w:rsidP="002C5D1A" w:rsidRDefault="00BF6080" w14:paraId="1B55A336" w14:textId="77777777">
            <w:pPr>
              <w:rPr>
                <w:rFonts w:ascii="Arial" w:hAnsi="Arial" w:cs="Arial"/>
                <w:sz w:val="24"/>
                <w:szCs w:val="24"/>
              </w:rPr>
            </w:pPr>
          </w:p>
        </w:tc>
      </w:tr>
      <w:tr w:rsidRPr="00F235BF" w:rsidR="00085EB4" w:rsidTr="28A2FBEC" w14:paraId="02ECB6E3" w14:textId="77777777">
        <w:trPr>
          <w:trHeight w:val="821"/>
        </w:trPr>
        <w:tc>
          <w:tcPr>
            <w:tcW w:w="279" w:type="pct"/>
            <w:tcMar/>
          </w:tcPr>
          <w:p w:rsidRPr="00323466" w:rsidR="00A17F18" w:rsidP="002C5D1A" w:rsidRDefault="00E7043B" w14:paraId="307D380F" w14:textId="396C2DAF">
            <w:pPr>
              <w:ind w:left="34"/>
              <w:jc w:val="center"/>
              <w:rPr>
                <w:rFonts w:ascii="Arial" w:hAnsi="Arial" w:cs="Arial"/>
                <w:b/>
                <w:sz w:val="24"/>
                <w:szCs w:val="24"/>
              </w:rPr>
            </w:pPr>
            <w:r>
              <w:rPr>
                <w:rFonts w:ascii="Arial" w:hAnsi="Arial" w:cs="Arial"/>
                <w:b/>
                <w:sz w:val="24"/>
                <w:szCs w:val="24"/>
              </w:rPr>
              <w:t>R5</w:t>
            </w:r>
          </w:p>
        </w:tc>
        <w:tc>
          <w:tcPr>
            <w:tcW w:w="925" w:type="pct"/>
            <w:tcMar/>
          </w:tcPr>
          <w:p w:rsidR="00A17F18" w:rsidP="00BA70DB" w:rsidRDefault="00BA70DB" w14:paraId="4EDC68BF" w14:textId="37E2E574">
            <w:pPr>
              <w:spacing w:after="160" w:line="259" w:lineRule="auto"/>
              <w:rPr>
                <w:rFonts w:ascii="Arial" w:hAnsi="Arial" w:cs="Arial"/>
                <w:sz w:val="24"/>
                <w:szCs w:val="24"/>
                <w:shd w:val="clear" w:color="auto" w:fill="FFFFFF"/>
              </w:rPr>
            </w:pPr>
            <w:r>
              <w:rPr>
                <w:rFonts w:ascii="Arial" w:hAnsi="Arial" w:cs="Arial"/>
                <w:sz w:val="24"/>
                <w:szCs w:val="24"/>
              </w:rPr>
              <w:t>Ensure l</w:t>
            </w:r>
            <w:r w:rsidRPr="00CD565C" w:rsidR="00A17F18">
              <w:rPr>
                <w:rFonts w:ascii="Arial" w:hAnsi="Arial" w:cs="Arial"/>
                <w:sz w:val="24"/>
                <w:szCs w:val="24"/>
              </w:rPr>
              <w:t>earning from complaints</w:t>
            </w:r>
            <w:r w:rsidR="00A17F18">
              <w:rPr>
                <w:rFonts w:ascii="Arial" w:hAnsi="Arial" w:cs="Arial"/>
                <w:sz w:val="24"/>
                <w:szCs w:val="24"/>
              </w:rPr>
              <w:t xml:space="preserve"> </w:t>
            </w:r>
            <w:r w:rsidR="001957D3">
              <w:rPr>
                <w:rFonts w:ascii="Arial" w:hAnsi="Arial" w:cs="Arial"/>
                <w:sz w:val="24"/>
                <w:szCs w:val="24"/>
              </w:rPr>
              <w:t>is visible and specific</w:t>
            </w:r>
            <w:r w:rsidR="005E1003">
              <w:rPr>
                <w:rFonts w:ascii="Arial" w:hAnsi="Arial" w:cs="Arial"/>
                <w:sz w:val="24"/>
                <w:szCs w:val="24"/>
              </w:rPr>
              <w:t xml:space="preserve"> in newsletters a</w:t>
            </w:r>
            <w:r w:rsidR="00921096">
              <w:rPr>
                <w:rFonts w:ascii="Arial" w:hAnsi="Arial" w:cs="Arial"/>
                <w:sz w:val="24"/>
                <w:szCs w:val="24"/>
              </w:rPr>
              <w:t>nd on the website using visuals or a “</w:t>
            </w:r>
            <w:r w:rsidR="005E1003">
              <w:rPr>
                <w:rFonts w:ascii="Arial" w:hAnsi="Arial" w:cs="Arial"/>
                <w:sz w:val="24"/>
                <w:szCs w:val="24"/>
              </w:rPr>
              <w:t>you said we did</w:t>
            </w:r>
            <w:r w:rsidR="00921096">
              <w:rPr>
                <w:rFonts w:ascii="Arial" w:hAnsi="Arial" w:cs="Arial"/>
                <w:sz w:val="24"/>
                <w:szCs w:val="24"/>
              </w:rPr>
              <w:t>”</w:t>
            </w:r>
            <w:r w:rsidR="005E1003">
              <w:rPr>
                <w:rFonts w:ascii="Arial" w:hAnsi="Arial" w:cs="Arial"/>
                <w:sz w:val="24"/>
                <w:szCs w:val="24"/>
              </w:rPr>
              <w:t xml:space="preserve"> approach.</w:t>
            </w:r>
          </w:p>
        </w:tc>
        <w:tc>
          <w:tcPr>
            <w:tcW w:w="1071" w:type="pct"/>
            <w:tcMar/>
          </w:tcPr>
          <w:p w:rsidRPr="00323466" w:rsidR="00A17F18" w:rsidP="53C260E2" w:rsidRDefault="1DAAAEC9" w14:paraId="78AB444B" w14:textId="3A9112DF">
            <w:pPr>
              <w:rPr>
                <w:rFonts w:ascii="Arial" w:hAnsi="Arial" w:cs="Arial"/>
                <w:sz w:val="20"/>
                <w:szCs w:val="20"/>
              </w:rPr>
            </w:pPr>
            <w:r w:rsidRPr="53C260E2">
              <w:rPr>
                <w:rFonts w:ascii="Arial" w:hAnsi="Arial" w:cs="Arial"/>
                <w:sz w:val="20"/>
                <w:szCs w:val="20"/>
              </w:rPr>
              <w:t xml:space="preserve">Adopt a more pro-active approach to sharing improvements we have made further to complaints. </w:t>
            </w:r>
          </w:p>
        </w:tc>
        <w:tc>
          <w:tcPr>
            <w:tcW w:w="691" w:type="pct"/>
            <w:tcMar/>
          </w:tcPr>
          <w:p w:rsidRPr="00323466" w:rsidR="00A17F18" w:rsidP="53C260E2" w:rsidRDefault="082B2497" w14:paraId="3445B681" w14:textId="0109779D">
            <w:pPr>
              <w:spacing w:after="0" w:line="300" w:lineRule="auto"/>
              <w:rPr>
                <w:rFonts w:ascii="Arial" w:hAnsi="Arial" w:eastAsia="Arial" w:cs="Arial"/>
                <w:sz w:val="20"/>
                <w:szCs w:val="20"/>
              </w:rPr>
            </w:pPr>
            <w:r w:rsidRPr="53C260E2">
              <w:rPr>
                <w:rFonts w:ascii="Arial" w:hAnsi="Arial" w:eastAsia="Arial" w:cs="Arial"/>
                <w:sz w:val="20"/>
                <w:szCs w:val="20"/>
              </w:rPr>
              <w:t xml:space="preserve">Visible and accessible information about improvements made following complaint investigations will be shared through various formats, including the website, resident </w:t>
            </w:r>
            <w:r w:rsidRPr="53C260E2">
              <w:rPr>
                <w:rFonts w:ascii="Arial" w:hAnsi="Arial" w:eastAsia="Arial" w:cs="Arial"/>
                <w:sz w:val="20"/>
                <w:szCs w:val="20"/>
              </w:rPr>
              <w:lastRenderedPageBreak/>
              <w:t>meetings, and noticeboards</w:t>
            </w:r>
          </w:p>
          <w:p w:rsidRPr="00323466" w:rsidR="00A17F18" w:rsidP="53C260E2" w:rsidRDefault="00A17F18" w14:paraId="5D67FA70" w14:textId="5BB912F6">
            <w:pPr>
              <w:rPr>
                <w:rFonts w:ascii="Arial" w:hAnsi="Arial" w:cs="Arial"/>
                <w:sz w:val="20"/>
                <w:szCs w:val="20"/>
              </w:rPr>
            </w:pPr>
          </w:p>
        </w:tc>
        <w:tc>
          <w:tcPr>
            <w:tcW w:w="755" w:type="pct"/>
            <w:tcMar/>
          </w:tcPr>
          <w:p w:rsidRPr="00323466" w:rsidR="00A17F18" w:rsidP="53C260E2" w:rsidRDefault="082B2497" w14:paraId="78FF8B00" w14:textId="38622210">
            <w:pPr>
              <w:jc w:val="center"/>
              <w:rPr>
                <w:rFonts w:ascii="Arial" w:hAnsi="Arial" w:cs="Arial"/>
                <w:sz w:val="20"/>
                <w:szCs w:val="20"/>
              </w:rPr>
            </w:pPr>
            <w:r w:rsidRPr="53C260E2">
              <w:rPr>
                <w:rFonts w:ascii="Arial" w:hAnsi="Arial" w:cs="Arial"/>
                <w:sz w:val="20"/>
                <w:szCs w:val="20"/>
              </w:rPr>
              <w:lastRenderedPageBreak/>
              <w:t>Operational Manager</w:t>
            </w:r>
          </w:p>
        </w:tc>
        <w:tc>
          <w:tcPr>
            <w:tcW w:w="533" w:type="pct"/>
            <w:tcMar/>
          </w:tcPr>
          <w:p w:rsidRPr="00323466" w:rsidR="00A17F18" w:rsidP="53C260E2" w:rsidRDefault="082B2497" w14:paraId="7E8489EA" w14:textId="295F8E05">
            <w:pPr>
              <w:jc w:val="center"/>
              <w:rPr>
                <w:rFonts w:ascii="Arial" w:hAnsi="Arial" w:cs="Arial"/>
                <w:sz w:val="20"/>
                <w:szCs w:val="20"/>
              </w:rPr>
            </w:pPr>
            <w:r w:rsidRPr="53C260E2">
              <w:rPr>
                <w:rFonts w:ascii="Arial" w:hAnsi="Arial" w:cs="Arial"/>
                <w:sz w:val="20"/>
                <w:szCs w:val="20"/>
              </w:rPr>
              <w:t>Ongoing – review after each complaint, look how we can share lessons learned.</w:t>
            </w:r>
          </w:p>
        </w:tc>
        <w:tc>
          <w:tcPr>
            <w:tcW w:w="746" w:type="pct"/>
            <w:tcBorders>
              <w:bottom w:val="single" w:color="auto" w:sz="4" w:space="0"/>
            </w:tcBorders>
            <w:tcMar/>
          </w:tcPr>
          <w:p w:rsidRPr="00323466" w:rsidR="00A17F18" w:rsidP="53C260E2" w:rsidRDefault="00A17F18" w14:paraId="3DABCD38" w14:textId="77777777">
            <w:pPr>
              <w:rPr>
                <w:rFonts w:ascii="Arial" w:hAnsi="Arial" w:cs="Arial"/>
                <w:sz w:val="20"/>
                <w:szCs w:val="20"/>
              </w:rPr>
            </w:pPr>
          </w:p>
        </w:tc>
      </w:tr>
      <w:tr w:rsidRPr="00F235BF" w:rsidR="00085EB4" w:rsidTr="28A2FBEC" w14:paraId="40A05226" w14:textId="77777777">
        <w:trPr>
          <w:trHeight w:val="821"/>
        </w:trPr>
        <w:tc>
          <w:tcPr>
            <w:tcW w:w="279" w:type="pct"/>
            <w:tcMar/>
          </w:tcPr>
          <w:p w:rsidRPr="00323466" w:rsidR="00EE022C" w:rsidP="002C5D1A" w:rsidRDefault="00E7043B" w14:paraId="487FBA9C" w14:textId="184FA7F3">
            <w:pPr>
              <w:ind w:left="34"/>
              <w:jc w:val="center"/>
              <w:rPr>
                <w:rFonts w:ascii="Arial" w:hAnsi="Arial" w:cs="Arial"/>
                <w:b/>
                <w:sz w:val="24"/>
                <w:szCs w:val="24"/>
              </w:rPr>
            </w:pPr>
            <w:r>
              <w:rPr>
                <w:rFonts w:ascii="Arial" w:hAnsi="Arial" w:cs="Arial"/>
                <w:b/>
                <w:sz w:val="24"/>
                <w:szCs w:val="24"/>
              </w:rPr>
              <w:t>R6.</w:t>
            </w:r>
          </w:p>
        </w:tc>
        <w:tc>
          <w:tcPr>
            <w:tcW w:w="925" w:type="pct"/>
            <w:tcMar/>
          </w:tcPr>
          <w:p w:rsidR="00EE022C" w:rsidP="003C4654" w:rsidRDefault="003C4654" w14:paraId="6726BD86" w14:textId="770F4CBE">
            <w:pPr>
              <w:spacing w:after="160" w:line="259" w:lineRule="auto"/>
              <w:rPr>
                <w:rFonts w:ascii="Arial" w:hAnsi="Arial" w:cs="Arial"/>
                <w:sz w:val="24"/>
                <w:szCs w:val="24"/>
              </w:rPr>
            </w:pPr>
            <w:r>
              <w:rPr>
                <w:rFonts w:ascii="Arial" w:hAnsi="Arial" w:cs="Arial"/>
                <w:sz w:val="24"/>
                <w:szCs w:val="24"/>
              </w:rPr>
              <w:t>Develop standard complaint l</w:t>
            </w:r>
            <w:r w:rsidR="001957D3">
              <w:rPr>
                <w:rFonts w:ascii="Arial" w:hAnsi="Arial" w:cs="Arial"/>
                <w:sz w:val="24"/>
                <w:szCs w:val="24"/>
              </w:rPr>
              <w:t>etter templates to set tone and language.</w:t>
            </w:r>
            <w:r>
              <w:rPr>
                <w:rFonts w:ascii="Arial" w:hAnsi="Arial" w:cs="Arial"/>
                <w:sz w:val="24"/>
                <w:szCs w:val="24"/>
              </w:rPr>
              <w:t xml:space="preserve"> See SCHA for best practice</w:t>
            </w:r>
            <w:r w:rsidR="00822EFA">
              <w:rPr>
                <w:rFonts w:ascii="Arial" w:hAnsi="Arial" w:cs="Arial"/>
                <w:sz w:val="24"/>
                <w:szCs w:val="24"/>
              </w:rPr>
              <w:t xml:space="preserve"> and test the templates out with residents</w:t>
            </w:r>
            <w:r>
              <w:rPr>
                <w:rFonts w:ascii="Arial" w:hAnsi="Arial" w:cs="Arial"/>
                <w:sz w:val="24"/>
                <w:szCs w:val="24"/>
              </w:rPr>
              <w:t>.</w:t>
            </w:r>
          </w:p>
        </w:tc>
        <w:tc>
          <w:tcPr>
            <w:tcW w:w="1071" w:type="pct"/>
            <w:tcMar/>
          </w:tcPr>
          <w:p w:rsidRPr="00323466" w:rsidR="00EE022C" w:rsidP="53C260E2" w:rsidRDefault="27F87507" w14:paraId="5441A920" w14:textId="767D94D6">
            <w:pPr>
              <w:rPr>
                <w:rFonts w:ascii="Arial" w:hAnsi="Arial" w:cs="Arial"/>
                <w:sz w:val="20"/>
                <w:szCs w:val="20"/>
              </w:rPr>
            </w:pPr>
            <w:r w:rsidRPr="13217B80">
              <w:rPr>
                <w:rFonts w:ascii="Arial" w:hAnsi="Arial" w:cs="Arial"/>
                <w:sz w:val="20"/>
                <w:szCs w:val="20"/>
              </w:rPr>
              <w:t xml:space="preserve">N/A to SCHA. </w:t>
            </w:r>
          </w:p>
        </w:tc>
        <w:tc>
          <w:tcPr>
            <w:tcW w:w="691" w:type="pct"/>
            <w:tcMar/>
          </w:tcPr>
          <w:p w:rsidRPr="00323466" w:rsidR="00EE022C" w:rsidP="53C260E2" w:rsidRDefault="00EE022C" w14:paraId="76021C98" w14:textId="77777777">
            <w:pPr>
              <w:rPr>
                <w:rFonts w:ascii="Arial" w:hAnsi="Arial" w:cs="Arial"/>
                <w:sz w:val="20"/>
                <w:szCs w:val="20"/>
              </w:rPr>
            </w:pPr>
          </w:p>
        </w:tc>
        <w:tc>
          <w:tcPr>
            <w:tcW w:w="755" w:type="pct"/>
            <w:tcMar/>
          </w:tcPr>
          <w:p w:rsidRPr="00323466" w:rsidR="00EE022C" w:rsidP="53C260E2" w:rsidRDefault="00EE022C" w14:paraId="4A0FE99B" w14:textId="77777777">
            <w:pPr>
              <w:jc w:val="center"/>
              <w:rPr>
                <w:rFonts w:ascii="Arial" w:hAnsi="Arial" w:cs="Arial"/>
                <w:sz w:val="20"/>
                <w:szCs w:val="20"/>
              </w:rPr>
            </w:pPr>
          </w:p>
        </w:tc>
        <w:tc>
          <w:tcPr>
            <w:tcW w:w="533" w:type="pct"/>
            <w:tcMar/>
          </w:tcPr>
          <w:p w:rsidRPr="00323466" w:rsidR="00EE022C" w:rsidP="53C260E2" w:rsidRDefault="00EE022C" w14:paraId="5F81B8D9" w14:textId="77777777">
            <w:pPr>
              <w:jc w:val="center"/>
              <w:rPr>
                <w:rFonts w:ascii="Arial" w:hAnsi="Arial" w:cs="Arial"/>
                <w:sz w:val="20"/>
                <w:szCs w:val="20"/>
              </w:rPr>
            </w:pPr>
          </w:p>
        </w:tc>
        <w:tc>
          <w:tcPr>
            <w:tcW w:w="746" w:type="pct"/>
            <w:tcBorders>
              <w:bottom w:val="single" w:color="auto" w:sz="4" w:space="0"/>
            </w:tcBorders>
            <w:tcMar/>
          </w:tcPr>
          <w:p w:rsidRPr="00323466" w:rsidR="00EE022C" w:rsidP="53C260E2" w:rsidRDefault="00EE022C" w14:paraId="0E9D38FF" w14:textId="77777777">
            <w:pPr>
              <w:rPr>
                <w:rFonts w:ascii="Arial" w:hAnsi="Arial" w:cs="Arial"/>
                <w:sz w:val="20"/>
                <w:szCs w:val="20"/>
              </w:rPr>
            </w:pPr>
          </w:p>
        </w:tc>
      </w:tr>
      <w:tr w:rsidRPr="00F235BF" w:rsidR="00085EB4" w:rsidTr="28A2FBEC" w14:paraId="787E609A" w14:textId="77777777">
        <w:trPr>
          <w:trHeight w:val="821"/>
        </w:trPr>
        <w:tc>
          <w:tcPr>
            <w:tcW w:w="279" w:type="pct"/>
            <w:tcMar/>
          </w:tcPr>
          <w:p w:rsidRPr="00323466" w:rsidR="00EE022C" w:rsidP="002C5D1A" w:rsidRDefault="00E7043B" w14:paraId="747B8656" w14:textId="5736031B">
            <w:pPr>
              <w:ind w:left="34"/>
              <w:jc w:val="center"/>
              <w:rPr>
                <w:rFonts w:ascii="Arial" w:hAnsi="Arial" w:cs="Arial"/>
                <w:b/>
                <w:sz w:val="24"/>
                <w:szCs w:val="24"/>
              </w:rPr>
            </w:pPr>
            <w:r>
              <w:rPr>
                <w:rFonts w:ascii="Arial" w:hAnsi="Arial" w:cs="Arial"/>
                <w:b/>
                <w:sz w:val="24"/>
                <w:szCs w:val="24"/>
              </w:rPr>
              <w:t>R7.</w:t>
            </w:r>
          </w:p>
        </w:tc>
        <w:tc>
          <w:tcPr>
            <w:tcW w:w="925" w:type="pct"/>
            <w:tcMar/>
          </w:tcPr>
          <w:p w:rsidRPr="00CD565C" w:rsidR="00EE022C" w:rsidP="00921096" w:rsidRDefault="00BA70DB" w14:paraId="41DD7473" w14:textId="2341F631">
            <w:pPr>
              <w:spacing w:after="160" w:line="259" w:lineRule="auto"/>
              <w:rPr>
                <w:rFonts w:ascii="Arial" w:hAnsi="Arial" w:cs="Arial"/>
                <w:sz w:val="24"/>
                <w:szCs w:val="24"/>
              </w:rPr>
            </w:pPr>
            <w:r w:rsidRPr="4F2E3CEB" w:rsidR="00BA70DB">
              <w:rPr>
                <w:rFonts w:ascii="Arial" w:hAnsi="Arial" w:cs="Arial"/>
                <w:sz w:val="24"/>
                <w:szCs w:val="24"/>
              </w:rPr>
              <w:t xml:space="preserve">For </w:t>
            </w:r>
            <w:r w:rsidRPr="4F2E3CEB" w:rsidR="00EE022C">
              <w:rPr>
                <w:rFonts w:ascii="Arial" w:hAnsi="Arial" w:cs="Arial"/>
                <w:sz w:val="24"/>
                <w:szCs w:val="24"/>
              </w:rPr>
              <w:t xml:space="preserve">future self-assessments </w:t>
            </w:r>
            <w:r w:rsidRPr="4F2E3CEB" w:rsidR="00BA70DB">
              <w:rPr>
                <w:rFonts w:ascii="Arial" w:hAnsi="Arial" w:cs="Arial"/>
                <w:sz w:val="24"/>
                <w:szCs w:val="24"/>
              </w:rPr>
              <w:t>against the Complaint Handling Code</w:t>
            </w:r>
            <w:r w:rsidRPr="4F2E3CEB" w:rsidR="00921096">
              <w:rPr>
                <w:rFonts w:ascii="Arial" w:hAnsi="Arial" w:cs="Arial"/>
                <w:sz w:val="24"/>
                <w:szCs w:val="24"/>
              </w:rPr>
              <w:t xml:space="preserve">, work </w:t>
            </w:r>
            <w:r w:rsidRPr="4F2E3CEB" w:rsidR="00EE022C">
              <w:rPr>
                <w:rFonts w:ascii="Arial" w:hAnsi="Arial" w:cs="Arial"/>
                <w:sz w:val="24"/>
                <w:szCs w:val="24"/>
              </w:rPr>
              <w:t xml:space="preserve">together with </w:t>
            </w:r>
            <w:r w:rsidRPr="4F2E3CEB" w:rsidR="00921096">
              <w:rPr>
                <w:rFonts w:ascii="Arial" w:hAnsi="Arial" w:cs="Arial"/>
                <w:sz w:val="24"/>
                <w:szCs w:val="24"/>
              </w:rPr>
              <w:t>residents to ensure tested</w:t>
            </w:r>
            <w:r w:rsidRPr="4F2E3CEB" w:rsidR="001957D3">
              <w:rPr>
                <w:rFonts w:ascii="Arial" w:hAnsi="Arial" w:cs="Arial"/>
                <w:sz w:val="24"/>
                <w:szCs w:val="24"/>
              </w:rPr>
              <w:t>.</w:t>
            </w:r>
          </w:p>
        </w:tc>
        <w:tc>
          <w:tcPr>
            <w:tcW w:w="1071" w:type="pct"/>
            <w:tcMar/>
          </w:tcPr>
          <w:p w:rsidRPr="00323466" w:rsidR="00EE022C" w:rsidP="13217B80" w:rsidRDefault="7C63D89D" w14:paraId="67C92622" w14:textId="0CC6A415">
            <w:pPr>
              <w:rPr>
                <w:rFonts w:ascii="Arial" w:hAnsi="Arial" w:cs="Arial"/>
                <w:sz w:val="20"/>
                <w:szCs w:val="20"/>
              </w:rPr>
            </w:pPr>
            <w:r w:rsidRPr="13217B80">
              <w:rPr>
                <w:rFonts w:ascii="Arial" w:hAnsi="Arial" w:cs="Arial"/>
                <w:sz w:val="20"/>
                <w:szCs w:val="20"/>
              </w:rPr>
              <w:t xml:space="preserve">Complaints Lead (Operational Manager will offer/engage residents in August 2026 upon completing self-assessment document. </w:t>
            </w:r>
          </w:p>
        </w:tc>
        <w:tc>
          <w:tcPr>
            <w:tcW w:w="691" w:type="pct"/>
            <w:tcMar/>
          </w:tcPr>
          <w:p w:rsidRPr="00323466" w:rsidR="00EE022C" w:rsidP="002C5D1A" w:rsidRDefault="00EE022C" w14:paraId="2AC8D5B2" w14:textId="77777777">
            <w:pPr>
              <w:rPr>
                <w:rFonts w:ascii="Arial" w:hAnsi="Arial" w:cs="Arial"/>
                <w:bCs/>
                <w:sz w:val="24"/>
                <w:szCs w:val="24"/>
              </w:rPr>
            </w:pPr>
          </w:p>
        </w:tc>
        <w:tc>
          <w:tcPr>
            <w:tcW w:w="755" w:type="pct"/>
            <w:tcMar/>
          </w:tcPr>
          <w:p w:rsidRPr="00323466" w:rsidR="00EE022C" w:rsidP="002C5D1A" w:rsidRDefault="00EE022C" w14:paraId="75BAE45A" w14:textId="77777777">
            <w:pPr>
              <w:jc w:val="center"/>
              <w:rPr>
                <w:rFonts w:ascii="Arial" w:hAnsi="Arial" w:cs="Arial"/>
                <w:sz w:val="24"/>
                <w:szCs w:val="24"/>
              </w:rPr>
            </w:pPr>
          </w:p>
        </w:tc>
        <w:tc>
          <w:tcPr>
            <w:tcW w:w="533" w:type="pct"/>
            <w:tcMar/>
          </w:tcPr>
          <w:p w:rsidRPr="00323466" w:rsidR="00EE022C" w:rsidP="002C5D1A" w:rsidRDefault="00EE022C" w14:paraId="1DD756F8" w14:textId="6A1DDD06">
            <w:pPr>
              <w:jc w:val="center"/>
              <w:rPr>
                <w:rFonts w:ascii="Arial" w:hAnsi="Arial" w:cs="Arial"/>
                <w:sz w:val="24"/>
                <w:szCs w:val="24"/>
              </w:rPr>
            </w:pPr>
            <w:r w:rsidRPr="4F2E3CEB" w:rsidR="261FE757">
              <w:rPr>
                <w:rFonts w:ascii="Arial" w:hAnsi="Arial" w:cs="Arial"/>
                <w:sz w:val="24"/>
                <w:szCs w:val="24"/>
              </w:rPr>
              <w:t xml:space="preserve">Ongoing exercise that will be </w:t>
            </w:r>
            <w:r w:rsidRPr="4F2E3CEB" w:rsidR="261FE757">
              <w:rPr>
                <w:rFonts w:ascii="Arial" w:hAnsi="Arial" w:cs="Arial"/>
                <w:sz w:val="24"/>
                <w:szCs w:val="24"/>
              </w:rPr>
              <w:t>undertaken</w:t>
            </w:r>
            <w:r w:rsidRPr="4F2E3CEB" w:rsidR="261FE757">
              <w:rPr>
                <w:rFonts w:ascii="Arial" w:hAnsi="Arial" w:cs="Arial"/>
                <w:sz w:val="24"/>
                <w:szCs w:val="24"/>
              </w:rPr>
              <w:t xml:space="preserve"> annually (every August).</w:t>
            </w:r>
          </w:p>
        </w:tc>
        <w:tc>
          <w:tcPr>
            <w:tcW w:w="746" w:type="pct"/>
            <w:tcBorders>
              <w:bottom w:val="single" w:color="auto" w:sz="4" w:space="0"/>
            </w:tcBorders>
            <w:tcMar/>
          </w:tcPr>
          <w:p w:rsidRPr="00323466" w:rsidR="00EE022C" w:rsidP="002C5D1A" w:rsidRDefault="00EE022C" w14:paraId="69302EC0" w14:textId="77777777">
            <w:pPr>
              <w:rPr>
                <w:rFonts w:ascii="Arial" w:hAnsi="Arial" w:cs="Arial"/>
                <w:sz w:val="24"/>
                <w:szCs w:val="24"/>
              </w:rPr>
            </w:pPr>
          </w:p>
        </w:tc>
      </w:tr>
      <w:tr w:rsidRPr="00F235BF" w:rsidR="00085EB4" w:rsidTr="28A2FBEC" w14:paraId="18D978CA" w14:textId="77777777">
        <w:trPr>
          <w:trHeight w:val="821"/>
        </w:trPr>
        <w:tc>
          <w:tcPr>
            <w:tcW w:w="279" w:type="pct"/>
            <w:tcMar/>
          </w:tcPr>
          <w:p w:rsidRPr="00323466" w:rsidR="00D64B90" w:rsidP="002C5D1A" w:rsidRDefault="00921096" w14:paraId="5C3E281D" w14:textId="62F8BAF9">
            <w:pPr>
              <w:ind w:left="34"/>
              <w:jc w:val="center"/>
              <w:rPr>
                <w:rFonts w:ascii="Arial" w:hAnsi="Arial" w:cs="Arial"/>
                <w:b/>
                <w:sz w:val="24"/>
                <w:szCs w:val="24"/>
              </w:rPr>
            </w:pPr>
            <w:r>
              <w:rPr>
                <w:rFonts w:ascii="Arial" w:hAnsi="Arial" w:cs="Arial"/>
                <w:b/>
                <w:sz w:val="24"/>
                <w:szCs w:val="24"/>
              </w:rPr>
              <w:t>R8</w:t>
            </w:r>
            <w:r w:rsidR="00527CA7">
              <w:rPr>
                <w:rFonts w:ascii="Arial" w:hAnsi="Arial" w:cs="Arial"/>
                <w:b/>
                <w:sz w:val="24"/>
                <w:szCs w:val="24"/>
              </w:rPr>
              <w:t>.</w:t>
            </w:r>
          </w:p>
        </w:tc>
        <w:tc>
          <w:tcPr>
            <w:tcW w:w="925" w:type="pct"/>
            <w:tcMar/>
          </w:tcPr>
          <w:p w:rsidRPr="00E728D2" w:rsidR="00D64B90" w:rsidP="00EF2A21" w:rsidRDefault="00E728D2" w14:paraId="5795D80B" w14:textId="1F598B8A">
            <w:pPr>
              <w:spacing w:after="160" w:line="259" w:lineRule="auto"/>
              <w:rPr>
                <w:rFonts w:ascii="Arial" w:hAnsi="Arial" w:cs="Arial"/>
                <w:sz w:val="24"/>
                <w:szCs w:val="24"/>
              </w:rPr>
            </w:pPr>
            <w:r w:rsidRPr="00E728D2">
              <w:rPr>
                <w:rFonts w:ascii="Arial" w:hAnsi="Arial" w:cs="Arial"/>
                <w:sz w:val="24"/>
                <w:szCs w:val="24"/>
              </w:rPr>
              <w:t>Have you say forum approach – ensure meetings are held / led by residents with senior leaders</w:t>
            </w:r>
            <w:r w:rsidR="00822EFA">
              <w:rPr>
                <w:rFonts w:ascii="Arial" w:hAnsi="Arial" w:cs="Arial"/>
                <w:sz w:val="24"/>
                <w:szCs w:val="24"/>
              </w:rPr>
              <w:t xml:space="preserve"> if not already</w:t>
            </w:r>
            <w:r w:rsidRPr="00E728D2">
              <w:rPr>
                <w:rFonts w:ascii="Arial" w:hAnsi="Arial" w:cs="Arial"/>
                <w:sz w:val="24"/>
                <w:szCs w:val="24"/>
              </w:rPr>
              <w:t>.</w:t>
            </w:r>
          </w:p>
        </w:tc>
        <w:tc>
          <w:tcPr>
            <w:tcW w:w="1071" w:type="pct"/>
            <w:tcMar/>
          </w:tcPr>
          <w:p w:rsidRPr="00323466" w:rsidR="00D64B90" w:rsidP="13217B80" w:rsidRDefault="3CBF581C" w14:paraId="2A8E1356" w14:textId="3310F555">
            <w:pPr>
              <w:rPr>
                <w:rFonts w:ascii="Arial" w:hAnsi="Arial" w:cs="Arial"/>
                <w:sz w:val="20"/>
                <w:szCs w:val="20"/>
              </w:rPr>
            </w:pPr>
            <w:r w:rsidRPr="13217B80">
              <w:rPr>
                <w:rFonts w:ascii="Arial" w:hAnsi="Arial" w:cs="Arial"/>
                <w:sz w:val="20"/>
                <w:szCs w:val="20"/>
              </w:rPr>
              <w:t>Senior Managers/Bo</w:t>
            </w:r>
            <w:r w:rsidRPr="13217B80" w:rsidR="3AC90A49">
              <w:rPr>
                <w:rFonts w:ascii="Arial" w:hAnsi="Arial" w:cs="Arial"/>
                <w:sz w:val="20"/>
                <w:szCs w:val="20"/>
              </w:rPr>
              <w:t>a</w:t>
            </w:r>
            <w:r w:rsidRPr="13217B80">
              <w:rPr>
                <w:rFonts w:ascii="Arial" w:hAnsi="Arial" w:cs="Arial"/>
                <w:sz w:val="20"/>
                <w:szCs w:val="20"/>
              </w:rPr>
              <w:t>rd</w:t>
            </w:r>
            <w:r w:rsidRPr="13217B80" w:rsidR="1BC44128">
              <w:rPr>
                <w:rFonts w:ascii="Arial" w:hAnsi="Arial" w:cs="Arial"/>
                <w:sz w:val="20"/>
                <w:szCs w:val="20"/>
              </w:rPr>
              <w:t xml:space="preserve"> Members</w:t>
            </w:r>
            <w:r w:rsidRPr="13217B80">
              <w:rPr>
                <w:rFonts w:ascii="Arial" w:hAnsi="Arial" w:cs="Arial"/>
                <w:sz w:val="20"/>
                <w:szCs w:val="20"/>
              </w:rPr>
              <w:t xml:space="preserve"> surgery meetings are in place across our services for residents to discuss topic they wish. </w:t>
            </w:r>
          </w:p>
        </w:tc>
        <w:tc>
          <w:tcPr>
            <w:tcW w:w="691" w:type="pct"/>
            <w:tcMar/>
          </w:tcPr>
          <w:p w:rsidRPr="00323466" w:rsidR="00D64B90" w:rsidP="002C5D1A" w:rsidRDefault="00D64B90" w14:paraId="27888EF4" w14:textId="77777777">
            <w:pPr>
              <w:rPr>
                <w:rFonts w:ascii="Arial" w:hAnsi="Arial" w:cs="Arial"/>
                <w:bCs/>
                <w:sz w:val="24"/>
                <w:szCs w:val="24"/>
              </w:rPr>
            </w:pPr>
          </w:p>
        </w:tc>
        <w:tc>
          <w:tcPr>
            <w:tcW w:w="755" w:type="pct"/>
            <w:tcMar/>
          </w:tcPr>
          <w:p w:rsidRPr="00323466" w:rsidR="00D64B90" w:rsidP="002C5D1A" w:rsidRDefault="00D64B90" w14:paraId="3CE0EFC5" w14:textId="77777777">
            <w:pPr>
              <w:jc w:val="center"/>
              <w:rPr>
                <w:rFonts w:ascii="Arial" w:hAnsi="Arial" w:cs="Arial"/>
                <w:sz w:val="24"/>
                <w:szCs w:val="24"/>
              </w:rPr>
            </w:pPr>
          </w:p>
        </w:tc>
        <w:tc>
          <w:tcPr>
            <w:tcW w:w="533" w:type="pct"/>
            <w:tcMar/>
          </w:tcPr>
          <w:p w:rsidRPr="00323466" w:rsidR="00D64B90" w:rsidP="002C5D1A" w:rsidRDefault="00D64B90" w14:paraId="1C5B3D33" w14:textId="77777777">
            <w:pPr>
              <w:jc w:val="center"/>
              <w:rPr>
                <w:rFonts w:ascii="Arial" w:hAnsi="Arial" w:cs="Arial"/>
                <w:sz w:val="24"/>
                <w:szCs w:val="24"/>
              </w:rPr>
            </w:pPr>
          </w:p>
        </w:tc>
        <w:tc>
          <w:tcPr>
            <w:tcW w:w="746" w:type="pct"/>
            <w:tcBorders>
              <w:bottom w:val="single" w:color="auto" w:sz="4" w:space="0"/>
            </w:tcBorders>
            <w:tcMar/>
          </w:tcPr>
          <w:p w:rsidRPr="00323466" w:rsidR="00D64B90" w:rsidP="002C5D1A" w:rsidRDefault="00D64B90" w14:paraId="73477ED4" w14:textId="77777777">
            <w:pPr>
              <w:rPr>
                <w:rFonts w:ascii="Arial" w:hAnsi="Arial" w:cs="Arial"/>
                <w:sz w:val="24"/>
                <w:szCs w:val="24"/>
              </w:rPr>
            </w:pPr>
          </w:p>
        </w:tc>
      </w:tr>
      <w:tr w:rsidRPr="00F235BF" w:rsidR="00085EB4" w:rsidTr="28A2FBEC" w14:paraId="4E821353" w14:textId="77777777">
        <w:trPr>
          <w:trHeight w:val="821"/>
        </w:trPr>
        <w:tc>
          <w:tcPr>
            <w:tcW w:w="279" w:type="pct"/>
            <w:tcMar/>
          </w:tcPr>
          <w:p w:rsidRPr="00323466" w:rsidR="00CA28ED" w:rsidP="002C5D1A" w:rsidRDefault="00822EFA" w14:paraId="7FA17B00" w14:textId="3C638D5A">
            <w:pPr>
              <w:ind w:left="34"/>
              <w:jc w:val="center"/>
              <w:rPr>
                <w:rFonts w:ascii="Arial" w:hAnsi="Arial" w:cs="Arial"/>
                <w:b/>
                <w:sz w:val="24"/>
                <w:szCs w:val="24"/>
              </w:rPr>
            </w:pPr>
            <w:r>
              <w:rPr>
                <w:rFonts w:ascii="Arial" w:hAnsi="Arial" w:cs="Arial"/>
                <w:b/>
                <w:sz w:val="24"/>
                <w:szCs w:val="24"/>
              </w:rPr>
              <w:t>R9</w:t>
            </w:r>
            <w:r w:rsidR="00527CA7">
              <w:rPr>
                <w:rFonts w:ascii="Arial" w:hAnsi="Arial" w:cs="Arial"/>
                <w:b/>
                <w:sz w:val="24"/>
                <w:szCs w:val="24"/>
              </w:rPr>
              <w:t xml:space="preserve">. </w:t>
            </w:r>
          </w:p>
        </w:tc>
        <w:tc>
          <w:tcPr>
            <w:tcW w:w="925" w:type="pct"/>
            <w:tcMar/>
          </w:tcPr>
          <w:p w:rsidRPr="00BA70DB" w:rsidR="00CA28ED" w:rsidP="002D300B" w:rsidRDefault="002D300B" w14:paraId="70F8BAAA" w14:textId="6E460E2F">
            <w:pPr>
              <w:pStyle w:val="NormalWeb"/>
              <w:shd w:val="clear" w:color="auto" w:fill="F7FAFB"/>
              <w:spacing w:before="144" w:after="144"/>
              <w:rPr>
                <w:rFonts w:ascii="Arial" w:hAnsi="Arial" w:cs="Arial"/>
              </w:rPr>
            </w:pPr>
            <w:r>
              <w:rPr>
                <w:rFonts w:ascii="Arial" w:hAnsi="Arial" w:cs="Arial"/>
              </w:rPr>
              <w:t>Build in to the procedure, p</w:t>
            </w:r>
            <w:r w:rsidR="008A5C50">
              <w:rPr>
                <w:rFonts w:ascii="Arial" w:hAnsi="Arial" w:cs="Arial"/>
              </w:rPr>
              <w:t>ost move in visit</w:t>
            </w:r>
            <w:r>
              <w:rPr>
                <w:rFonts w:ascii="Arial" w:hAnsi="Arial" w:cs="Arial"/>
              </w:rPr>
              <w:t>s after</w:t>
            </w:r>
            <w:r w:rsidR="008A5C50">
              <w:rPr>
                <w:rFonts w:ascii="Arial" w:hAnsi="Arial" w:cs="Arial"/>
              </w:rPr>
              <w:t xml:space="preserve"> 2 </w:t>
            </w:r>
            <w:r w:rsidR="008A5C50">
              <w:rPr>
                <w:rFonts w:ascii="Arial" w:hAnsi="Arial" w:cs="Arial"/>
              </w:rPr>
              <w:lastRenderedPageBreak/>
              <w:t>months t</w:t>
            </w:r>
            <w:r w:rsidR="00B93C86">
              <w:rPr>
                <w:rFonts w:ascii="Arial" w:hAnsi="Arial" w:cs="Arial"/>
              </w:rPr>
              <w:t>o talk about complaints process.</w:t>
            </w:r>
          </w:p>
        </w:tc>
        <w:tc>
          <w:tcPr>
            <w:tcW w:w="1071" w:type="pct"/>
            <w:tcMar/>
          </w:tcPr>
          <w:p w:rsidRPr="00323466" w:rsidR="00CA28ED" w:rsidP="13217B80" w:rsidRDefault="49D1751E" w14:paraId="111DFBC7" w14:textId="435735B9">
            <w:pPr>
              <w:rPr>
                <w:rFonts w:ascii="Arial" w:hAnsi="Arial" w:cs="Arial"/>
                <w:sz w:val="24"/>
                <w:szCs w:val="24"/>
              </w:rPr>
            </w:pPr>
            <w:r w:rsidRPr="13217B80">
              <w:rPr>
                <w:rFonts w:ascii="Arial" w:hAnsi="Arial" w:cs="Arial"/>
                <w:sz w:val="20"/>
                <w:szCs w:val="20"/>
              </w:rPr>
              <w:lastRenderedPageBreak/>
              <w:t>Four week settling in meeting implemented for all new residents conducted by the</w:t>
            </w:r>
            <w:r w:rsidRPr="13217B80">
              <w:rPr>
                <w:rFonts w:ascii="Arial" w:hAnsi="Arial" w:cs="Arial"/>
                <w:sz w:val="24"/>
                <w:szCs w:val="24"/>
              </w:rPr>
              <w:t xml:space="preserve"> </w:t>
            </w:r>
            <w:r w:rsidRPr="13217B80">
              <w:rPr>
                <w:rFonts w:ascii="Arial" w:hAnsi="Arial" w:cs="Arial"/>
                <w:sz w:val="20"/>
                <w:szCs w:val="20"/>
              </w:rPr>
              <w:t xml:space="preserve">respective scheme manager </w:t>
            </w:r>
            <w:r w:rsidRPr="13217B80">
              <w:rPr>
                <w:rFonts w:ascii="Arial" w:hAnsi="Arial" w:cs="Arial"/>
                <w:sz w:val="20"/>
                <w:szCs w:val="20"/>
              </w:rPr>
              <w:lastRenderedPageBreak/>
              <w:t>covering a wide variety of topics, including complaints</w:t>
            </w:r>
            <w:r w:rsidRPr="13217B80">
              <w:rPr>
                <w:rFonts w:ascii="Arial" w:hAnsi="Arial" w:cs="Arial"/>
                <w:sz w:val="24"/>
                <w:szCs w:val="24"/>
              </w:rPr>
              <w:t xml:space="preserve">. </w:t>
            </w:r>
          </w:p>
        </w:tc>
        <w:tc>
          <w:tcPr>
            <w:tcW w:w="691" w:type="pct"/>
            <w:tcMar/>
          </w:tcPr>
          <w:p w:rsidRPr="00323466" w:rsidR="00CA28ED" w:rsidP="002C5D1A" w:rsidRDefault="00CA28ED" w14:paraId="4650CA0C" w14:textId="77777777">
            <w:pPr>
              <w:rPr>
                <w:rFonts w:ascii="Arial" w:hAnsi="Arial" w:cs="Arial"/>
                <w:bCs/>
                <w:sz w:val="24"/>
                <w:szCs w:val="24"/>
              </w:rPr>
            </w:pPr>
          </w:p>
        </w:tc>
        <w:tc>
          <w:tcPr>
            <w:tcW w:w="755" w:type="pct"/>
            <w:tcMar/>
          </w:tcPr>
          <w:p w:rsidRPr="00323466" w:rsidR="00CA28ED" w:rsidP="4F2E3CEB" w:rsidRDefault="00CA28ED" w14:paraId="24641683" w14:textId="437791F4">
            <w:pPr>
              <w:jc w:val="center"/>
              <w:rPr>
                <w:rFonts w:ascii="Arial" w:hAnsi="Arial" w:cs="Arial"/>
                <w:sz w:val="18"/>
                <w:szCs w:val="18"/>
              </w:rPr>
            </w:pPr>
            <w:r w:rsidRPr="4F2E3CEB" w:rsidR="7779C5F9">
              <w:rPr>
                <w:rFonts w:ascii="Arial" w:hAnsi="Arial" w:cs="Arial"/>
                <w:sz w:val="20"/>
                <w:szCs w:val="20"/>
              </w:rPr>
              <w:t>Scheme Managers</w:t>
            </w:r>
          </w:p>
        </w:tc>
        <w:tc>
          <w:tcPr>
            <w:tcW w:w="533" w:type="pct"/>
            <w:tcMar/>
          </w:tcPr>
          <w:p w:rsidRPr="00323466" w:rsidR="00CA28ED" w:rsidP="4F2E3CEB" w:rsidRDefault="306F34BB" w14:paraId="2EC06580" w14:textId="2A818138">
            <w:pPr>
              <w:jc w:val="center"/>
              <w:rPr>
                <w:rFonts w:ascii="Arial" w:hAnsi="Arial" w:cs="Arial"/>
                <w:sz w:val="16"/>
                <w:szCs w:val="16"/>
              </w:rPr>
            </w:pPr>
            <w:r w:rsidRPr="4F2E3CEB" w:rsidR="306F34BB">
              <w:rPr>
                <w:rFonts w:ascii="Arial" w:hAnsi="Arial" w:cs="Arial"/>
                <w:sz w:val="16"/>
                <w:szCs w:val="16"/>
              </w:rPr>
              <w:t>08/02/2026 actioned.</w:t>
            </w:r>
          </w:p>
        </w:tc>
        <w:tc>
          <w:tcPr>
            <w:tcW w:w="746" w:type="pct"/>
            <w:tcBorders>
              <w:bottom w:val="single" w:color="auto" w:sz="4" w:space="0"/>
            </w:tcBorders>
            <w:tcMar/>
          </w:tcPr>
          <w:p w:rsidRPr="00323466" w:rsidR="00CA28ED" w:rsidP="002C5D1A" w:rsidRDefault="00CA28ED" w14:paraId="2602A509" w14:textId="77777777">
            <w:pPr>
              <w:rPr>
                <w:rFonts w:ascii="Arial" w:hAnsi="Arial" w:cs="Arial"/>
                <w:sz w:val="24"/>
                <w:szCs w:val="24"/>
              </w:rPr>
            </w:pPr>
          </w:p>
        </w:tc>
      </w:tr>
      <w:tr w:rsidRPr="00F235BF" w:rsidR="00085EB4" w:rsidTr="28A2FBEC" w14:paraId="5F1B97F4" w14:textId="77777777">
        <w:trPr>
          <w:trHeight w:val="821"/>
        </w:trPr>
        <w:tc>
          <w:tcPr>
            <w:tcW w:w="279" w:type="pct"/>
            <w:tcMar/>
          </w:tcPr>
          <w:p w:rsidRPr="00323466" w:rsidR="00007651" w:rsidP="00822EFA" w:rsidRDefault="00527CA7" w14:paraId="18E127B6" w14:textId="7549AF98">
            <w:pPr>
              <w:ind w:left="34"/>
              <w:jc w:val="center"/>
              <w:rPr>
                <w:rFonts w:ascii="Arial" w:hAnsi="Arial" w:cs="Arial"/>
                <w:b/>
                <w:sz w:val="24"/>
                <w:szCs w:val="24"/>
              </w:rPr>
            </w:pPr>
            <w:r>
              <w:rPr>
                <w:rFonts w:ascii="Arial" w:hAnsi="Arial" w:cs="Arial"/>
                <w:b/>
                <w:sz w:val="24"/>
                <w:szCs w:val="24"/>
              </w:rPr>
              <w:t>R1</w:t>
            </w:r>
            <w:r w:rsidR="00822EFA">
              <w:rPr>
                <w:rFonts w:ascii="Arial" w:hAnsi="Arial" w:cs="Arial"/>
                <w:b/>
                <w:sz w:val="24"/>
                <w:szCs w:val="24"/>
              </w:rPr>
              <w:t>0</w:t>
            </w:r>
            <w:r>
              <w:rPr>
                <w:rFonts w:ascii="Arial" w:hAnsi="Arial" w:cs="Arial"/>
                <w:b/>
                <w:sz w:val="24"/>
                <w:szCs w:val="24"/>
              </w:rPr>
              <w:t xml:space="preserve">. </w:t>
            </w:r>
          </w:p>
        </w:tc>
        <w:tc>
          <w:tcPr>
            <w:tcW w:w="925" w:type="pct"/>
            <w:tcMar/>
          </w:tcPr>
          <w:p w:rsidR="00007651" w:rsidP="00CA28ED" w:rsidRDefault="002E7AAB" w14:paraId="10BD3887" w14:textId="5FC53977">
            <w:pPr>
              <w:pStyle w:val="NormalWeb"/>
              <w:shd w:val="clear" w:color="auto" w:fill="F7FAFB"/>
              <w:spacing w:before="144" w:after="144"/>
              <w:rPr>
                <w:rFonts w:ascii="Arial" w:hAnsi="Arial" w:cs="Arial"/>
              </w:rPr>
            </w:pPr>
            <w:r>
              <w:rPr>
                <w:rFonts w:ascii="Arial" w:hAnsi="Arial" w:cs="Arial"/>
              </w:rPr>
              <w:t>Review websites with a group of resident</w:t>
            </w:r>
            <w:r w:rsidR="0084433C">
              <w:rPr>
                <w:rFonts w:ascii="Arial" w:hAnsi="Arial" w:cs="Arial"/>
              </w:rPr>
              <w:t>s to ensure visible information in the right places</w:t>
            </w:r>
            <w:r w:rsidR="00210421">
              <w:rPr>
                <w:rFonts w:ascii="Arial" w:hAnsi="Arial" w:cs="Arial"/>
              </w:rPr>
              <w:t>, including performance, satisfaction and learning.</w:t>
            </w:r>
            <w:r w:rsidR="008A5C50">
              <w:rPr>
                <w:rFonts w:ascii="Arial" w:hAnsi="Arial" w:cs="Arial"/>
              </w:rPr>
              <w:t xml:space="preserve"> </w:t>
            </w:r>
          </w:p>
        </w:tc>
        <w:tc>
          <w:tcPr>
            <w:tcW w:w="1071" w:type="pct"/>
            <w:tcMar/>
          </w:tcPr>
          <w:p w:rsidRPr="00323466" w:rsidR="00007651" w:rsidP="4F2E3CEB" w:rsidRDefault="00007651" w14:paraId="462E4A7D" w14:textId="3BDDA757">
            <w:pPr>
              <w:rPr>
                <w:rFonts w:ascii="Arial" w:hAnsi="Arial" w:cs="Arial"/>
                <w:sz w:val="20"/>
                <w:szCs w:val="20"/>
              </w:rPr>
            </w:pPr>
            <w:r w:rsidRPr="4F2E3CEB" w:rsidR="596E02D7">
              <w:rPr>
                <w:rFonts w:ascii="Arial" w:hAnsi="Arial" w:cs="Arial"/>
                <w:sz w:val="20"/>
                <w:szCs w:val="20"/>
              </w:rPr>
              <w:t xml:space="preserve">Scheme Managers will plan review meetings with residents to ensure our website is </w:t>
            </w:r>
            <w:r w:rsidRPr="4F2E3CEB" w:rsidR="596E02D7">
              <w:rPr>
                <w:rFonts w:ascii="Arial" w:hAnsi="Arial" w:cs="Arial"/>
                <w:sz w:val="20"/>
                <w:szCs w:val="20"/>
              </w:rPr>
              <w:t>accessible</w:t>
            </w:r>
            <w:r w:rsidRPr="4F2E3CEB" w:rsidR="596E02D7">
              <w:rPr>
                <w:rFonts w:ascii="Arial" w:hAnsi="Arial" w:cs="Arial"/>
                <w:sz w:val="20"/>
                <w:szCs w:val="20"/>
              </w:rPr>
              <w:t xml:space="preserve"> and fit for purpose. </w:t>
            </w:r>
          </w:p>
        </w:tc>
        <w:tc>
          <w:tcPr>
            <w:tcW w:w="691" w:type="pct"/>
            <w:tcMar/>
          </w:tcPr>
          <w:p w:rsidRPr="00323466" w:rsidR="00007651" w:rsidP="002C5D1A" w:rsidRDefault="00007651" w14:paraId="78EC8721" w14:textId="77777777">
            <w:pPr>
              <w:rPr>
                <w:rFonts w:ascii="Arial" w:hAnsi="Arial" w:cs="Arial"/>
                <w:bCs/>
                <w:sz w:val="24"/>
                <w:szCs w:val="24"/>
              </w:rPr>
            </w:pPr>
          </w:p>
        </w:tc>
        <w:tc>
          <w:tcPr>
            <w:tcW w:w="755" w:type="pct"/>
            <w:tcMar/>
          </w:tcPr>
          <w:p w:rsidRPr="00323466" w:rsidR="00007651" w:rsidP="4F2E3CEB" w:rsidRDefault="00007651" w14:paraId="25090882" w14:textId="615F9135">
            <w:pPr>
              <w:jc w:val="center"/>
              <w:rPr>
                <w:rFonts w:ascii="Arial" w:hAnsi="Arial" w:cs="Arial"/>
                <w:sz w:val="18"/>
                <w:szCs w:val="18"/>
              </w:rPr>
            </w:pPr>
            <w:r w:rsidRPr="4F2E3CEB" w:rsidR="596E02D7">
              <w:rPr>
                <w:rFonts w:ascii="Arial" w:hAnsi="Arial" w:cs="Arial"/>
                <w:sz w:val="20"/>
                <w:szCs w:val="20"/>
              </w:rPr>
              <w:t>Scheme Managers</w:t>
            </w:r>
          </w:p>
        </w:tc>
        <w:tc>
          <w:tcPr>
            <w:tcW w:w="533" w:type="pct"/>
            <w:tcMar/>
          </w:tcPr>
          <w:p w:rsidRPr="00323466" w:rsidR="00007651" w:rsidP="4F2E3CEB" w:rsidRDefault="00007651" w14:paraId="66981F18" w14:textId="76BD7FCE">
            <w:pPr>
              <w:jc w:val="center"/>
              <w:rPr>
                <w:rFonts w:ascii="Arial" w:hAnsi="Arial" w:cs="Arial"/>
                <w:sz w:val="18"/>
                <w:szCs w:val="18"/>
              </w:rPr>
            </w:pPr>
            <w:r w:rsidRPr="4F2E3CEB" w:rsidR="596E02D7">
              <w:rPr>
                <w:rFonts w:ascii="Arial" w:hAnsi="Arial" w:cs="Arial"/>
                <w:sz w:val="20"/>
                <w:szCs w:val="20"/>
              </w:rPr>
              <w:t>Ongoing exercise.</w:t>
            </w:r>
          </w:p>
        </w:tc>
        <w:tc>
          <w:tcPr>
            <w:tcW w:w="746" w:type="pct"/>
            <w:tcBorders>
              <w:bottom w:val="single" w:color="auto" w:sz="4" w:space="0"/>
            </w:tcBorders>
            <w:tcMar/>
          </w:tcPr>
          <w:p w:rsidRPr="00323466" w:rsidR="00007651" w:rsidP="002C5D1A" w:rsidRDefault="00007651" w14:paraId="74EDBA93" w14:textId="77777777">
            <w:pPr>
              <w:rPr>
                <w:rFonts w:ascii="Arial" w:hAnsi="Arial" w:cs="Arial"/>
                <w:sz w:val="24"/>
                <w:szCs w:val="24"/>
              </w:rPr>
            </w:pPr>
          </w:p>
        </w:tc>
      </w:tr>
      <w:tr w:rsidRPr="00F235BF" w:rsidR="00085EB4" w:rsidTr="28A2FBEC" w14:paraId="4CDD9200" w14:textId="77777777">
        <w:trPr>
          <w:trHeight w:val="821"/>
        </w:trPr>
        <w:tc>
          <w:tcPr>
            <w:tcW w:w="279" w:type="pct"/>
            <w:tcMar/>
          </w:tcPr>
          <w:p w:rsidRPr="00510636" w:rsidR="00442167" w:rsidP="00510636" w:rsidRDefault="002A23C1" w14:paraId="6BB5D7C4" w14:textId="68B4A78A">
            <w:pPr>
              <w:pStyle w:val="ListParagraph"/>
              <w:ind w:left="34"/>
              <w:jc w:val="center"/>
              <w:rPr>
                <w:rFonts w:ascii="Arial" w:hAnsi="Arial" w:cs="Arial"/>
                <w:b/>
                <w:sz w:val="24"/>
                <w:szCs w:val="24"/>
              </w:rPr>
            </w:pPr>
            <w:r w:rsidRPr="00510636">
              <w:rPr>
                <w:rFonts w:ascii="Arial" w:hAnsi="Arial" w:cs="Arial"/>
                <w:b/>
                <w:sz w:val="24"/>
                <w:szCs w:val="24"/>
              </w:rPr>
              <w:t>R1</w:t>
            </w:r>
            <w:r w:rsidR="00822EFA">
              <w:rPr>
                <w:rFonts w:ascii="Arial" w:hAnsi="Arial" w:cs="Arial"/>
                <w:b/>
                <w:sz w:val="24"/>
                <w:szCs w:val="24"/>
              </w:rPr>
              <w:t>1</w:t>
            </w:r>
            <w:r w:rsidRPr="00510636">
              <w:rPr>
                <w:rFonts w:ascii="Arial" w:hAnsi="Arial" w:cs="Arial"/>
                <w:b/>
                <w:sz w:val="24"/>
                <w:szCs w:val="24"/>
              </w:rPr>
              <w:t>.</w:t>
            </w:r>
          </w:p>
        </w:tc>
        <w:tc>
          <w:tcPr>
            <w:tcW w:w="925" w:type="pct"/>
            <w:tcMar/>
          </w:tcPr>
          <w:p w:rsidRPr="00510636" w:rsidR="00DE3563" w:rsidP="28A2FBEC" w:rsidRDefault="00DE3563" w14:paraId="5A49C986" w14:textId="551E6AB8">
            <w:pPr>
              <w:tabs>
                <w:tab w:val="center" w:pos="4513"/>
              </w:tabs>
              <w:rPr>
                <w:rFonts w:ascii="Arial" w:hAnsi="Arial" w:cs="Arial"/>
                <w:sz w:val="24"/>
                <w:szCs w:val="24"/>
              </w:rPr>
            </w:pPr>
            <w:r w:rsidRPr="28A2FBEC" w:rsidR="00DE3563">
              <w:rPr>
                <w:rFonts w:ascii="Arial" w:hAnsi="Arial" w:cs="Arial"/>
                <w:sz w:val="24"/>
                <w:szCs w:val="24"/>
              </w:rPr>
              <w:t xml:space="preserve">Culture of complaints – should be welcomed </w:t>
            </w:r>
            <w:r w:rsidRPr="28A2FBEC" w:rsidR="003C4654">
              <w:rPr>
                <w:rFonts w:ascii="Arial" w:hAnsi="Arial" w:cs="Arial"/>
                <w:sz w:val="24"/>
                <w:szCs w:val="24"/>
              </w:rPr>
              <w:t>not feared.</w:t>
            </w:r>
          </w:p>
          <w:p w:rsidRPr="00510636" w:rsidR="00442167" w:rsidP="28A2FBEC" w:rsidRDefault="00442167" w14:paraId="0B1DC59E" w14:textId="3E0B90CE">
            <w:pPr>
              <w:tabs>
                <w:tab w:val="center" w:pos="4513"/>
              </w:tabs>
              <w:rPr>
                <w:rFonts w:ascii="Arial" w:hAnsi="Arial" w:cs="Arial"/>
                <w:sz w:val="24"/>
                <w:szCs w:val="24"/>
              </w:rPr>
            </w:pPr>
            <w:r w:rsidRPr="28A2FBEC" w:rsidR="00442167">
              <w:rPr>
                <w:rFonts w:ascii="Arial" w:hAnsi="Arial" w:cs="Arial"/>
                <w:sz w:val="24"/>
                <w:szCs w:val="24"/>
              </w:rPr>
              <w:t xml:space="preserve">Invest in </w:t>
            </w:r>
            <w:r w:rsidRPr="28A2FBEC" w:rsidR="00E5020D">
              <w:rPr>
                <w:rFonts w:ascii="Arial" w:hAnsi="Arial" w:cs="Arial"/>
                <w:sz w:val="24"/>
                <w:szCs w:val="24"/>
              </w:rPr>
              <w:t xml:space="preserve">refresher </w:t>
            </w:r>
            <w:r w:rsidRPr="28A2FBEC" w:rsidR="00442167">
              <w:rPr>
                <w:rFonts w:ascii="Arial" w:hAnsi="Arial" w:cs="Arial"/>
                <w:sz w:val="24"/>
                <w:szCs w:val="24"/>
              </w:rPr>
              <w:t xml:space="preserve">training for </w:t>
            </w:r>
            <w:r w:rsidRPr="28A2FBEC" w:rsidR="00277AC0">
              <w:rPr>
                <w:rFonts w:ascii="Arial" w:hAnsi="Arial" w:cs="Arial"/>
                <w:sz w:val="24"/>
                <w:szCs w:val="24"/>
              </w:rPr>
              <w:t xml:space="preserve">every Manager and team that </w:t>
            </w:r>
            <w:r w:rsidRPr="28A2FBEC" w:rsidR="001957D3">
              <w:rPr>
                <w:rFonts w:ascii="Arial" w:hAnsi="Arial" w:cs="Arial"/>
                <w:sz w:val="24"/>
                <w:szCs w:val="24"/>
              </w:rPr>
              <w:t>touch complaints</w:t>
            </w:r>
            <w:r w:rsidRPr="28A2FBEC" w:rsidR="003C4654">
              <w:rPr>
                <w:rFonts w:ascii="Arial" w:hAnsi="Arial" w:cs="Arial"/>
                <w:sz w:val="24"/>
                <w:szCs w:val="24"/>
              </w:rPr>
              <w:t xml:space="preserve"> to ensure the </w:t>
            </w:r>
            <w:r w:rsidRPr="28A2FBEC" w:rsidR="003C4654">
              <w:rPr>
                <w:rFonts w:ascii="Arial" w:hAnsi="Arial" w:cs="Arial"/>
                <w:sz w:val="24"/>
                <w:szCs w:val="24"/>
              </w:rPr>
              <w:t>appropriate recording</w:t>
            </w:r>
            <w:r w:rsidRPr="28A2FBEC" w:rsidR="003C4654">
              <w:rPr>
                <w:rFonts w:ascii="Arial" w:hAnsi="Arial" w:cs="Arial"/>
                <w:sz w:val="24"/>
                <w:szCs w:val="24"/>
              </w:rPr>
              <w:t xml:space="preserve"> of complaints</w:t>
            </w:r>
            <w:r w:rsidRPr="28A2FBEC" w:rsidR="00527CA7">
              <w:rPr>
                <w:rFonts w:ascii="Arial" w:hAnsi="Arial" w:cs="Arial"/>
                <w:sz w:val="24"/>
                <w:szCs w:val="24"/>
              </w:rPr>
              <w:t>, removal of defensiveness</w:t>
            </w:r>
            <w:r w:rsidRPr="28A2FBEC" w:rsidR="00277AC0">
              <w:rPr>
                <w:rFonts w:ascii="Arial" w:hAnsi="Arial" w:cs="Arial"/>
                <w:sz w:val="24"/>
                <w:szCs w:val="24"/>
              </w:rPr>
              <w:t>.</w:t>
            </w:r>
            <w:r w:rsidRPr="28A2FBEC" w:rsidR="00277AC0">
              <w:rPr>
                <w:rFonts w:ascii="Arial" w:hAnsi="Arial" w:cs="Arial"/>
                <w:sz w:val="24"/>
                <w:szCs w:val="24"/>
              </w:rPr>
              <w:t xml:space="preserve"> </w:t>
            </w:r>
          </w:p>
          <w:p w:rsidR="00834174" w:rsidP="28A2FBEC" w:rsidRDefault="00510636" w14:paraId="587906B0" w14:textId="6B6F1327">
            <w:pPr>
              <w:tabs>
                <w:tab w:val="center" w:pos="4513"/>
              </w:tabs>
              <w:rPr>
                <w:rFonts w:ascii="Arial" w:hAnsi="Arial" w:cs="Arial"/>
                <w:sz w:val="24"/>
                <w:szCs w:val="24"/>
              </w:rPr>
            </w:pPr>
            <w:r w:rsidRPr="28A2FBEC" w:rsidR="00510636">
              <w:rPr>
                <w:rFonts w:ascii="Arial" w:hAnsi="Arial" w:cs="Arial"/>
                <w:sz w:val="24"/>
                <w:szCs w:val="24"/>
              </w:rPr>
              <w:t xml:space="preserve">Ensure training focuses on </w:t>
            </w:r>
            <w:r w:rsidRPr="28A2FBEC" w:rsidR="00843A28">
              <w:rPr>
                <w:rFonts w:ascii="Arial" w:hAnsi="Arial" w:cs="Arial"/>
                <w:sz w:val="24"/>
                <w:szCs w:val="24"/>
              </w:rPr>
              <w:t>greater compassion and</w:t>
            </w:r>
            <w:r w:rsidRPr="28A2FBEC" w:rsidR="0F4004B4">
              <w:rPr>
                <w:rFonts w:ascii="Arial" w:hAnsi="Arial" w:cs="Arial"/>
                <w:sz w:val="24"/>
                <w:szCs w:val="24"/>
              </w:rPr>
              <w:t xml:space="preserve"> </w:t>
            </w:r>
            <w:r w:rsidRPr="28A2FBEC" w:rsidR="00843A28">
              <w:rPr>
                <w:rFonts w:ascii="Arial" w:hAnsi="Arial" w:cs="Arial"/>
                <w:sz w:val="24"/>
                <w:szCs w:val="24"/>
              </w:rPr>
              <w:t xml:space="preserve">empathy with </w:t>
            </w:r>
            <w:r w:rsidRPr="28A2FBEC" w:rsidR="00843A28">
              <w:rPr>
                <w:rFonts w:ascii="Arial" w:hAnsi="Arial" w:cs="Arial"/>
                <w:sz w:val="24"/>
                <w:szCs w:val="24"/>
              </w:rPr>
              <w:t xml:space="preserve">complainants and try and walk in their shoes and consider how they would feel if it </w:t>
            </w:r>
            <w:r w:rsidRPr="28A2FBEC" w:rsidR="00843A28">
              <w:rPr>
                <w:rFonts w:ascii="Arial" w:hAnsi="Arial" w:cs="Arial"/>
                <w:sz w:val="24"/>
                <w:szCs w:val="24"/>
              </w:rPr>
              <w:t>was</w:t>
            </w:r>
            <w:r w:rsidRPr="28A2FBEC" w:rsidR="00843A28">
              <w:rPr>
                <w:rFonts w:ascii="Arial" w:hAnsi="Arial" w:cs="Arial"/>
                <w:sz w:val="24"/>
                <w:szCs w:val="24"/>
              </w:rPr>
              <w:t xml:space="preserve"> th</w:t>
            </w:r>
            <w:r w:rsidRPr="28A2FBEC" w:rsidR="001957D3">
              <w:rPr>
                <w:rFonts w:ascii="Arial" w:hAnsi="Arial" w:cs="Arial"/>
                <w:sz w:val="24"/>
                <w:szCs w:val="24"/>
              </w:rPr>
              <w:t xml:space="preserve">eir mum complaining </w:t>
            </w:r>
            <w:r w:rsidRPr="28A2FBEC" w:rsidR="001957D3">
              <w:rPr>
                <w:rFonts w:ascii="Arial" w:hAnsi="Arial" w:cs="Arial"/>
                <w:sz w:val="24"/>
                <w:szCs w:val="24"/>
              </w:rPr>
              <w:t>for</w:t>
            </w:r>
            <w:r w:rsidRPr="28A2FBEC" w:rsidR="001957D3">
              <w:rPr>
                <w:rFonts w:ascii="Arial" w:hAnsi="Arial" w:cs="Arial"/>
                <w:sz w:val="24"/>
                <w:szCs w:val="24"/>
              </w:rPr>
              <w:t xml:space="preserve"> example.</w:t>
            </w:r>
          </w:p>
          <w:p w:rsidRPr="00510636" w:rsidR="00921096" w:rsidP="28A2FBEC" w:rsidRDefault="00921096" w14:paraId="7026B7EE" w14:textId="7FA285E2">
            <w:pPr>
              <w:tabs>
                <w:tab w:val="center" w:pos="4513"/>
              </w:tabs>
              <w:rPr>
                <w:rFonts w:ascii="Arial" w:hAnsi="Arial" w:cs="Arial"/>
                <w:sz w:val="24"/>
                <w:szCs w:val="24"/>
              </w:rPr>
            </w:pPr>
            <w:hyperlink r:id="R79a46f3a307c4213">
              <w:r w:rsidRPr="28A2FBEC" w:rsidR="00921096">
                <w:rPr>
                  <w:rStyle w:val="Hyperlink"/>
                  <w:rFonts w:ascii="Arial" w:hAnsi="Arial" w:cs="Arial"/>
                  <w:sz w:val="24"/>
                  <w:szCs w:val="24"/>
                </w:rPr>
                <w:t>Centre for Learning | Housing Ombudsman Service</w:t>
              </w:r>
            </w:hyperlink>
            <w:r w:rsidRPr="28A2FBEC" w:rsidR="00921096">
              <w:rPr>
                <w:rFonts w:ascii="Arial" w:hAnsi="Arial" w:cs="Arial"/>
                <w:sz w:val="24"/>
                <w:szCs w:val="24"/>
              </w:rPr>
              <w:t xml:space="preserve"> </w:t>
            </w:r>
            <w:r w:rsidRPr="28A2FBEC" w:rsidR="00921096">
              <w:rPr>
                <w:rFonts w:ascii="Arial" w:hAnsi="Arial" w:cs="Arial"/>
                <w:sz w:val="24"/>
                <w:szCs w:val="24"/>
              </w:rPr>
              <w:t xml:space="preserve">All staff that respond to complaints should </w:t>
            </w:r>
            <w:r w:rsidRPr="28A2FBEC" w:rsidR="00921096">
              <w:rPr>
                <w:rFonts w:ascii="Arial" w:hAnsi="Arial" w:cs="Arial"/>
                <w:sz w:val="24"/>
                <w:szCs w:val="24"/>
              </w:rPr>
              <w:t>watch</w:t>
            </w:r>
            <w:r w:rsidRPr="28A2FBEC" w:rsidR="00921096">
              <w:rPr>
                <w:rFonts w:ascii="Arial" w:hAnsi="Arial" w:cs="Arial"/>
                <w:sz w:val="24"/>
                <w:szCs w:val="24"/>
              </w:rPr>
              <w:t xml:space="preserve"> this</w:t>
            </w:r>
            <w:r w:rsidRPr="28A2FBEC" w:rsidR="00921096">
              <w:rPr>
                <w:rFonts w:ascii="Arial" w:hAnsi="Arial" w:cs="Arial"/>
                <w:sz w:val="24"/>
                <w:szCs w:val="24"/>
              </w:rPr>
              <w:t>.</w:t>
            </w:r>
          </w:p>
          <w:p w:rsidRPr="00510636" w:rsidR="00921096" w:rsidP="4F2E3CEB" w:rsidRDefault="00921096" w14:paraId="3A235F6F" w14:textId="450D0F7D">
            <w:pPr>
              <w:tabs>
                <w:tab w:val="center" w:pos="4513"/>
              </w:tabs>
              <w:rPr>
                <w:rFonts w:ascii="Arial" w:hAnsi="Arial" w:cs="Arial"/>
                <w:sz w:val="24"/>
                <w:szCs w:val="24"/>
                <w:highlight w:val="yellow"/>
              </w:rPr>
            </w:pPr>
          </w:p>
        </w:tc>
        <w:tc>
          <w:tcPr>
            <w:tcW w:w="1071" w:type="pct"/>
            <w:tcMar/>
          </w:tcPr>
          <w:p w:rsidRPr="00277AC0" w:rsidR="00442167" w:rsidP="28A2FBEC" w:rsidRDefault="741056F7" w14:paraId="11C0750F" w14:textId="4886F76F">
            <w:pPr>
              <w:spacing w:before="210" w:beforeAutospacing="off" w:after="210" w:afterAutospacing="off" w:line="300" w:lineRule="auto"/>
              <w:rPr>
                <w:rFonts w:ascii="Arial" w:hAnsi="Arial" w:eastAsia="Arial" w:cs="Arial"/>
                <w:b w:val="0"/>
                <w:bCs w:val="0"/>
                <w:i w:val="0"/>
                <w:iCs w:val="0"/>
                <w:noProof w:val="0"/>
                <w:sz w:val="20"/>
                <w:szCs w:val="20"/>
                <w:lang w:val="en-GB"/>
              </w:rPr>
            </w:pPr>
            <w:r w:rsidRPr="28A2FBEC" w:rsidR="2C092E9C">
              <w:rPr>
                <w:rFonts w:ascii="Arial" w:hAnsi="Arial" w:eastAsia="Arial" w:cs="Arial"/>
                <w:b w:val="0"/>
                <w:bCs w:val="0"/>
                <w:i w:val="0"/>
                <w:iCs w:val="0"/>
                <w:noProof w:val="0"/>
                <w:sz w:val="20"/>
                <w:szCs w:val="20"/>
                <w:lang w:val="en-GB"/>
              </w:rPr>
              <w:t xml:space="preserve">As Complaints Lead for SCHA, I have attended several complaints-focused training sessions and actively promote a </w:t>
            </w:r>
            <w:r w:rsidRPr="28A2FBEC" w:rsidR="2C092E9C">
              <w:rPr>
                <w:rFonts w:ascii="Arial" w:hAnsi="Arial" w:eastAsia="Arial" w:cs="Arial"/>
                <w:b w:val="0"/>
                <w:bCs w:val="0"/>
                <w:i w:val="0"/>
                <w:iCs w:val="0"/>
                <w:noProof w:val="0"/>
                <w:sz w:val="20"/>
                <w:szCs w:val="20"/>
                <w:lang w:val="en-GB"/>
              </w:rPr>
              <w:t>compassionate and caring approach</w:t>
            </w:r>
            <w:r w:rsidRPr="28A2FBEC" w:rsidR="2C092E9C">
              <w:rPr>
                <w:rFonts w:ascii="Arial" w:hAnsi="Arial" w:eastAsia="Arial" w:cs="Arial"/>
                <w:b w:val="0"/>
                <w:bCs w:val="0"/>
                <w:i w:val="0"/>
                <w:iCs w:val="0"/>
                <w:noProof w:val="0"/>
                <w:sz w:val="20"/>
                <w:szCs w:val="20"/>
                <w:lang w:val="en-GB"/>
              </w:rPr>
              <w:t xml:space="preserve"> to all complainants in my role as an Operational Manager.</w:t>
            </w:r>
          </w:p>
          <w:p w:rsidRPr="00277AC0" w:rsidR="00442167" w:rsidP="28A2FBEC" w:rsidRDefault="741056F7" w14:paraId="5A830E9F" w14:textId="58DA7136">
            <w:pPr>
              <w:spacing w:before="210" w:beforeAutospacing="off" w:after="210" w:afterAutospacing="off" w:line="300" w:lineRule="auto"/>
              <w:rPr>
                <w:rFonts w:ascii="Arial" w:hAnsi="Arial" w:eastAsia="Arial" w:cs="Arial"/>
                <w:b w:val="0"/>
                <w:bCs w:val="0"/>
                <w:i w:val="0"/>
                <w:iCs w:val="0"/>
                <w:noProof w:val="0"/>
                <w:sz w:val="20"/>
                <w:szCs w:val="20"/>
                <w:lang w:val="en-GB"/>
              </w:rPr>
            </w:pPr>
            <w:r w:rsidRPr="28A2FBEC" w:rsidR="2C092E9C">
              <w:rPr>
                <w:rFonts w:ascii="Arial" w:hAnsi="Arial" w:eastAsia="Arial" w:cs="Arial"/>
                <w:b w:val="0"/>
                <w:bCs w:val="0"/>
                <w:i w:val="0"/>
                <w:iCs w:val="0"/>
                <w:noProof w:val="0"/>
                <w:sz w:val="20"/>
                <w:szCs w:val="20"/>
                <w:lang w:val="en-GB"/>
              </w:rPr>
              <w:t xml:space="preserve">I am </w:t>
            </w:r>
            <w:r w:rsidRPr="28A2FBEC" w:rsidR="2C092E9C">
              <w:rPr>
                <w:rFonts w:ascii="Arial" w:hAnsi="Arial" w:eastAsia="Arial" w:cs="Arial"/>
                <w:b w:val="0"/>
                <w:bCs w:val="0"/>
                <w:i w:val="0"/>
                <w:iCs w:val="0"/>
                <w:noProof w:val="0"/>
                <w:sz w:val="20"/>
                <w:szCs w:val="20"/>
                <w:lang w:val="en-GB"/>
              </w:rPr>
              <w:t>happy to meet with the panel</w:t>
            </w:r>
            <w:r w:rsidRPr="28A2FBEC" w:rsidR="2C092E9C">
              <w:rPr>
                <w:rFonts w:ascii="Arial" w:hAnsi="Arial" w:eastAsia="Arial" w:cs="Arial"/>
                <w:b w:val="0"/>
                <w:bCs w:val="0"/>
                <w:i w:val="0"/>
                <w:iCs w:val="0"/>
                <w:noProof w:val="0"/>
                <w:sz w:val="20"/>
                <w:szCs w:val="20"/>
                <w:lang w:val="en-GB"/>
              </w:rPr>
              <w:t xml:space="preserve"> t</w:t>
            </w:r>
            <w:r w:rsidRPr="28A2FBEC" w:rsidR="2C092E9C">
              <w:rPr>
                <w:rFonts w:ascii="Arial" w:hAnsi="Arial" w:eastAsia="Arial" w:cs="Arial"/>
                <w:b w:val="0"/>
                <w:bCs w:val="0"/>
                <w:i w:val="0"/>
                <w:iCs w:val="0"/>
                <w:noProof w:val="0"/>
                <w:sz w:val="20"/>
                <w:szCs w:val="20"/>
                <w:lang w:val="en-GB"/>
              </w:rPr>
              <w:t>o discuss any specific concerns regarding SCHA’s approach to complaint handling.</w:t>
            </w:r>
          </w:p>
          <w:p w:rsidRPr="00277AC0" w:rsidR="00442167" w:rsidP="28A2FBEC" w:rsidRDefault="741056F7" w14:paraId="52828044" w14:textId="558C88C7">
            <w:pPr>
              <w:spacing w:before="210" w:beforeAutospacing="off" w:after="210" w:afterAutospacing="off" w:line="300" w:lineRule="auto"/>
              <w:rPr>
                <w:rFonts w:ascii="Arial" w:hAnsi="Arial" w:eastAsia="Arial" w:cs="Arial"/>
                <w:b w:val="0"/>
                <w:bCs w:val="0"/>
                <w:i w:val="0"/>
                <w:iCs w:val="0"/>
                <w:noProof w:val="0"/>
                <w:sz w:val="21"/>
                <w:szCs w:val="21"/>
                <w:lang w:val="en-GB"/>
              </w:rPr>
            </w:pPr>
            <w:r w:rsidRPr="28A2FBEC" w:rsidR="2C092E9C">
              <w:rPr>
                <w:rFonts w:ascii="Arial" w:hAnsi="Arial" w:eastAsia="Arial" w:cs="Arial"/>
                <w:b w:val="0"/>
                <w:bCs w:val="0"/>
                <w:i w:val="0"/>
                <w:iCs w:val="0"/>
                <w:noProof w:val="0"/>
                <w:sz w:val="21"/>
                <w:szCs w:val="21"/>
                <w:lang w:val="en-GB"/>
              </w:rPr>
              <w:t xml:space="preserve">I can also </w:t>
            </w:r>
            <w:r w:rsidRPr="28A2FBEC" w:rsidR="2C092E9C">
              <w:rPr>
                <w:rFonts w:ascii="Arial" w:hAnsi="Arial" w:eastAsia="Arial" w:cs="Arial"/>
                <w:b w:val="0"/>
                <w:bCs w:val="0"/>
                <w:i w:val="0"/>
                <w:iCs w:val="0"/>
                <w:noProof w:val="0"/>
                <w:sz w:val="21"/>
                <w:szCs w:val="21"/>
                <w:lang w:val="en-GB"/>
              </w:rPr>
              <w:t>confirm that I have watched the recommended video</w:t>
            </w:r>
            <w:r w:rsidRPr="28A2FBEC" w:rsidR="2C092E9C">
              <w:rPr>
                <w:rFonts w:ascii="Arial" w:hAnsi="Arial" w:eastAsia="Arial" w:cs="Arial"/>
                <w:b w:val="0"/>
                <w:bCs w:val="0"/>
                <w:i w:val="0"/>
                <w:iCs w:val="0"/>
                <w:noProof w:val="0"/>
                <w:sz w:val="21"/>
                <w:szCs w:val="21"/>
                <w:lang w:val="en-GB"/>
              </w:rPr>
              <w:t>.</w:t>
            </w:r>
          </w:p>
          <w:p w:rsidRPr="00277AC0" w:rsidR="00442167" w:rsidP="28A2FBEC" w:rsidRDefault="741056F7" w14:paraId="7A10E815" w14:textId="74AACFB8">
            <w:pPr>
              <w:pStyle w:val="Normal"/>
              <w:rPr>
                <w:rFonts w:ascii="Arial" w:hAnsi="Arial" w:cs="Arial"/>
                <w:sz w:val="24"/>
                <w:szCs w:val="24"/>
                <w:highlight w:val="cyan"/>
              </w:rPr>
            </w:pPr>
          </w:p>
        </w:tc>
        <w:tc>
          <w:tcPr>
            <w:tcW w:w="691" w:type="pct"/>
            <w:tcMar/>
          </w:tcPr>
          <w:p w:rsidRPr="00277AC0" w:rsidR="00442167" w:rsidP="00442167" w:rsidRDefault="00442167" w14:paraId="75A467C2" w14:textId="244A0FBC">
            <w:pPr>
              <w:rPr>
                <w:rFonts w:ascii="Arial" w:hAnsi="Arial" w:cs="Arial"/>
                <w:sz w:val="24"/>
                <w:szCs w:val="24"/>
              </w:rPr>
            </w:pPr>
          </w:p>
        </w:tc>
        <w:tc>
          <w:tcPr>
            <w:tcW w:w="755" w:type="pct"/>
            <w:tcMar/>
          </w:tcPr>
          <w:p w:rsidRPr="00277AC0" w:rsidR="00442167" w:rsidP="28A2FBEC" w:rsidRDefault="00442167" w14:paraId="3F2D80AD" w14:textId="4B4EAC53">
            <w:pPr>
              <w:jc w:val="center"/>
              <w:rPr>
                <w:rFonts w:ascii="Arial" w:hAnsi="Arial" w:cs="Arial"/>
                <w:sz w:val="20"/>
                <w:szCs w:val="20"/>
                <w:highlight w:val="cyan"/>
              </w:rPr>
            </w:pPr>
            <w:r w:rsidRPr="28A2FBEC" w:rsidR="413066EE">
              <w:rPr>
                <w:rFonts w:ascii="Arial" w:hAnsi="Arial" w:cs="Arial"/>
                <w:sz w:val="20"/>
                <w:szCs w:val="20"/>
              </w:rPr>
              <w:t>Operational Manager</w:t>
            </w:r>
          </w:p>
        </w:tc>
        <w:tc>
          <w:tcPr>
            <w:tcW w:w="533" w:type="pct"/>
            <w:tcMar/>
          </w:tcPr>
          <w:p w:rsidRPr="00277AC0" w:rsidR="00442167" w:rsidP="00442167" w:rsidRDefault="00442167" w14:paraId="4FAE48C9" w14:textId="4FE21D48">
            <w:pPr>
              <w:jc w:val="center"/>
              <w:rPr>
                <w:rFonts w:ascii="Arial" w:hAnsi="Arial" w:cs="Arial"/>
                <w:sz w:val="24"/>
                <w:szCs w:val="24"/>
              </w:rPr>
            </w:pPr>
          </w:p>
        </w:tc>
        <w:tc>
          <w:tcPr>
            <w:tcW w:w="746" w:type="pct"/>
            <w:tcMar/>
          </w:tcPr>
          <w:p w:rsidRPr="00AE58AA" w:rsidR="00442167" w:rsidP="00442167" w:rsidRDefault="00442167" w14:paraId="6C2B1BFC" w14:textId="77777777">
            <w:pPr>
              <w:rPr>
                <w:rFonts w:ascii="Century Gothic" w:hAnsi="Century Gothic" w:cs="Arial"/>
                <w:b/>
                <w:sz w:val="24"/>
                <w:szCs w:val="24"/>
              </w:rPr>
            </w:pPr>
          </w:p>
        </w:tc>
      </w:tr>
      <w:tr w:rsidRPr="00F235BF" w:rsidR="00E5020D" w:rsidTr="28A2FBEC" w14:paraId="2F2B9A5C" w14:textId="77777777">
        <w:trPr>
          <w:trHeight w:val="821"/>
        </w:trPr>
        <w:tc>
          <w:tcPr>
            <w:tcW w:w="279" w:type="pct"/>
            <w:tcMar/>
          </w:tcPr>
          <w:p w:rsidRPr="00510636" w:rsidR="00E5020D" w:rsidP="00510636" w:rsidRDefault="00822EFA" w14:paraId="53A6CAC5" w14:textId="64C5213D">
            <w:pPr>
              <w:pStyle w:val="ListParagraph"/>
              <w:ind w:left="34"/>
              <w:jc w:val="center"/>
              <w:rPr>
                <w:rFonts w:ascii="Arial" w:hAnsi="Arial" w:cs="Arial"/>
                <w:b/>
                <w:sz w:val="24"/>
                <w:szCs w:val="24"/>
              </w:rPr>
            </w:pPr>
            <w:r>
              <w:rPr>
                <w:rFonts w:ascii="Arial" w:hAnsi="Arial" w:cs="Arial"/>
                <w:b/>
                <w:sz w:val="24"/>
                <w:szCs w:val="24"/>
              </w:rPr>
              <w:t>R12</w:t>
            </w:r>
            <w:r w:rsidR="00E5020D">
              <w:rPr>
                <w:rFonts w:ascii="Arial" w:hAnsi="Arial" w:cs="Arial"/>
                <w:b/>
                <w:sz w:val="24"/>
                <w:szCs w:val="24"/>
              </w:rPr>
              <w:t>.</w:t>
            </w:r>
          </w:p>
        </w:tc>
        <w:tc>
          <w:tcPr>
            <w:tcW w:w="925" w:type="pct"/>
            <w:tcMar/>
          </w:tcPr>
          <w:p w:rsidRPr="00510636" w:rsidR="00E5020D" w:rsidP="00277AC0" w:rsidRDefault="00E5020D" w14:paraId="40BDD82F" w14:textId="5AB8E4AF">
            <w:pPr>
              <w:tabs>
                <w:tab w:val="center" w:pos="4513"/>
              </w:tabs>
              <w:rPr>
                <w:rFonts w:ascii="Arial" w:hAnsi="Arial" w:cs="Arial"/>
                <w:sz w:val="24"/>
                <w:szCs w:val="24"/>
              </w:rPr>
            </w:pPr>
            <w:r>
              <w:rPr>
                <w:rFonts w:ascii="Arial" w:hAnsi="Arial" w:cs="Arial"/>
                <w:sz w:val="24"/>
                <w:szCs w:val="24"/>
              </w:rPr>
              <w:t>Consider adopting 5 step approach</w:t>
            </w:r>
            <w:r w:rsidR="00822EFA">
              <w:rPr>
                <w:rFonts w:ascii="Arial" w:hAnsi="Arial" w:cs="Arial"/>
                <w:sz w:val="24"/>
                <w:szCs w:val="24"/>
              </w:rPr>
              <w:t xml:space="preserve"> as detailed in the report</w:t>
            </w:r>
            <w:r>
              <w:rPr>
                <w:rFonts w:ascii="Arial" w:hAnsi="Arial" w:cs="Arial"/>
                <w:sz w:val="24"/>
                <w:szCs w:val="24"/>
              </w:rPr>
              <w:t>.</w:t>
            </w:r>
          </w:p>
        </w:tc>
        <w:tc>
          <w:tcPr>
            <w:tcW w:w="1071" w:type="pct"/>
            <w:tcMar/>
          </w:tcPr>
          <w:p w:rsidRPr="00277AC0" w:rsidR="00E5020D" w:rsidP="00292A9A" w:rsidRDefault="00E5020D" w14:paraId="4E1B5D23" w14:textId="27422EFA">
            <w:pPr>
              <w:rPr>
                <w:rFonts w:ascii="Arial" w:hAnsi="Arial" w:cs="Arial"/>
                <w:sz w:val="24"/>
                <w:szCs w:val="24"/>
              </w:rPr>
            </w:pPr>
            <w:r w:rsidRPr="4F2E3CEB" w:rsidR="1872FFB7">
              <w:rPr>
                <w:rFonts w:ascii="Arial" w:hAnsi="Arial" w:cs="Arial"/>
                <w:sz w:val="20"/>
                <w:szCs w:val="20"/>
              </w:rPr>
              <w:t xml:space="preserve">We have </w:t>
            </w:r>
            <w:r w:rsidRPr="4F2E3CEB" w:rsidR="7D926575">
              <w:rPr>
                <w:rFonts w:ascii="Arial" w:hAnsi="Arial" w:cs="Arial"/>
                <w:sz w:val="20"/>
                <w:szCs w:val="20"/>
              </w:rPr>
              <w:t>received</w:t>
            </w:r>
            <w:r w:rsidRPr="4F2E3CEB" w:rsidR="1872FFB7">
              <w:rPr>
                <w:rFonts w:ascii="Arial" w:hAnsi="Arial" w:cs="Arial"/>
                <w:sz w:val="20"/>
                <w:szCs w:val="20"/>
              </w:rPr>
              <w:t xml:space="preserve"> positive feedback </w:t>
            </w:r>
            <w:r w:rsidRPr="4F2E3CEB" w:rsidR="1872FFB7">
              <w:rPr>
                <w:rFonts w:ascii="Arial" w:hAnsi="Arial" w:cs="Arial"/>
                <w:sz w:val="20"/>
                <w:szCs w:val="20"/>
              </w:rPr>
              <w:t>regarding</w:t>
            </w:r>
            <w:r w:rsidRPr="4F2E3CEB" w:rsidR="1872FFB7">
              <w:rPr>
                <w:rFonts w:ascii="Arial" w:hAnsi="Arial" w:cs="Arial"/>
                <w:sz w:val="20"/>
                <w:szCs w:val="20"/>
              </w:rPr>
              <w:t xml:space="preserve"> complaint handling and plan to continue with a responsive and empathic</w:t>
            </w:r>
            <w:r w:rsidRPr="4F2E3CEB" w:rsidR="1872FFB7">
              <w:rPr>
                <w:rFonts w:ascii="Arial" w:hAnsi="Arial" w:cs="Arial"/>
                <w:sz w:val="24"/>
                <w:szCs w:val="24"/>
              </w:rPr>
              <w:t xml:space="preserve"> </w:t>
            </w:r>
            <w:r w:rsidRPr="4F2E3CEB" w:rsidR="1872FFB7">
              <w:rPr>
                <w:rFonts w:ascii="Arial" w:hAnsi="Arial" w:cs="Arial"/>
                <w:sz w:val="20"/>
                <w:szCs w:val="20"/>
              </w:rPr>
              <w:t xml:space="preserve">approach to the complaints we </w:t>
            </w:r>
            <w:r w:rsidRPr="4F2E3CEB" w:rsidR="407AC201">
              <w:rPr>
                <w:rFonts w:ascii="Arial" w:hAnsi="Arial" w:cs="Arial"/>
                <w:sz w:val="20"/>
                <w:szCs w:val="20"/>
              </w:rPr>
              <w:t>receive</w:t>
            </w:r>
            <w:r w:rsidRPr="4F2E3CEB" w:rsidR="1872FFB7">
              <w:rPr>
                <w:rFonts w:ascii="Arial" w:hAnsi="Arial" w:cs="Arial"/>
                <w:sz w:val="20"/>
                <w:szCs w:val="20"/>
              </w:rPr>
              <w:t xml:space="preserve">. </w:t>
            </w:r>
          </w:p>
        </w:tc>
        <w:tc>
          <w:tcPr>
            <w:tcW w:w="691" w:type="pct"/>
            <w:tcMar/>
          </w:tcPr>
          <w:p w:rsidRPr="00277AC0" w:rsidR="00E5020D" w:rsidP="00442167" w:rsidRDefault="00E5020D" w14:paraId="0AD0EE4C" w14:textId="77777777">
            <w:pPr>
              <w:rPr>
                <w:rFonts w:ascii="Arial" w:hAnsi="Arial" w:cs="Arial"/>
                <w:sz w:val="24"/>
                <w:szCs w:val="24"/>
              </w:rPr>
            </w:pPr>
          </w:p>
        </w:tc>
        <w:tc>
          <w:tcPr>
            <w:tcW w:w="755" w:type="pct"/>
            <w:tcMar/>
          </w:tcPr>
          <w:p w:rsidRPr="00277AC0" w:rsidR="00E5020D" w:rsidP="00442167" w:rsidRDefault="00E5020D" w14:paraId="0C528047" w14:textId="77777777">
            <w:pPr>
              <w:jc w:val="center"/>
              <w:rPr>
                <w:rFonts w:ascii="Arial" w:hAnsi="Arial" w:cs="Arial"/>
                <w:sz w:val="24"/>
                <w:szCs w:val="24"/>
              </w:rPr>
            </w:pPr>
          </w:p>
        </w:tc>
        <w:tc>
          <w:tcPr>
            <w:tcW w:w="533" w:type="pct"/>
            <w:tcMar/>
          </w:tcPr>
          <w:p w:rsidRPr="00277AC0" w:rsidR="00E5020D" w:rsidP="00442167" w:rsidRDefault="00E5020D" w14:paraId="540FCCC7" w14:textId="26766D89">
            <w:pPr>
              <w:jc w:val="center"/>
              <w:rPr>
                <w:rFonts w:ascii="Arial" w:hAnsi="Arial" w:cs="Arial"/>
                <w:sz w:val="24"/>
                <w:szCs w:val="24"/>
              </w:rPr>
            </w:pPr>
            <w:r w:rsidRPr="4F2E3CEB" w:rsidR="05FAA69A">
              <w:rPr>
                <w:rFonts w:ascii="Arial" w:hAnsi="Arial" w:cs="Arial"/>
                <w:sz w:val="20"/>
                <w:szCs w:val="20"/>
              </w:rPr>
              <w:t>Ongoing – our approach is incorporated as part of all</w:t>
            </w:r>
            <w:r w:rsidRPr="4F2E3CEB" w:rsidR="05FAA69A">
              <w:rPr>
                <w:rFonts w:ascii="Arial" w:hAnsi="Arial" w:cs="Arial"/>
                <w:sz w:val="24"/>
                <w:szCs w:val="24"/>
              </w:rPr>
              <w:t xml:space="preserve"> </w:t>
            </w:r>
            <w:r w:rsidRPr="4F2E3CEB" w:rsidR="05FAA69A">
              <w:rPr>
                <w:rFonts w:ascii="Arial" w:hAnsi="Arial" w:cs="Arial"/>
                <w:sz w:val="20"/>
                <w:szCs w:val="20"/>
              </w:rPr>
              <w:t>complaint handling</w:t>
            </w:r>
            <w:r w:rsidRPr="4F2E3CEB" w:rsidR="7531DB0C">
              <w:rPr>
                <w:rFonts w:ascii="Arial" w:hAnsi="Arial" w:cs="Arial"/>
                <w:sz w:val="20"/>
                <w:szCs w:val="20"/>
              </w:rPr>
              <w:t>.</w:t>
            </w:r>
          </w:p>
        </w:tc>
        <w:tc>
          <w:tcPr>
            <w:tcW w:w="746" w:type="pct"/>
            <w:tcMar/>
          </w:tcPr>
          <w:p w:rsidRPr="00AE58AA" w:rsidR="00E5020D" w:rsidP="00442167" w:rsidRDefault="00E5020D" w14:paraId="7D2FD5D7" w14:textId="77777777">
            <w:pPr>
              <w:rPr>
                <w:rFonts w:ascii="Century Gothic" w:hAnsi="Century Gothic" w:cs="Arial"/>
                <w:b/>
                <w:sz w:val="24"/>
                <w:szCs w:val="24"/>
              </w:rPr>
            </w:pPr>
          </w:p>
        </w:tc>
      </w:tr>
      <w:tr w:rsidRPr="00F235BF" w:rsidR="00E5020D" w:rsidTr="28A2FBEC" w14:paraId="54F2D256" w14:textId="77777777">
        <w:trPr>
          <w:trHeight w:val="821"/>
        </w:trPr>
        <w:tc>
          <w:tcPr>
            <w:tcW w:w="279" w:type="pct"/>
            <w:tcMar/>
          </w:tcPr>
          <w:p w:rsidR="00E5020D" w:rsidP="00510636" w:rsidRDefault="00822EFA" w14:paraId="585580E5" w14:textId="663783F0">
            <w:pPr>
              <w:pStyle w:val="ListParagraph"/>
              <w:ind w:left="34"/>
              <w:jc w:val="center"/>
              <w:rPr>
                <w:rFonts w:ascii="Arial" w:hAnsi="Arial" w:cs="Arial"/>
                <w:b/>
                <w:sz w:val="24"/>
                <w:szCs w:val="24"/>
              </w:rPr>
            </w:pPr>
            <w:r>
              <w:rPr>
                <w:rFonts w:ascii="Arial" w:hAnsi="Arial" w:cs="Arial"/>
                <w:b/>
                <w:sz w:val="24"/>
                <w:szCs w:val="24"/>
              </w:rPr>
              <w:t>R13</w:t>
            </w:r>
            <w:r w:rsidR="00E5020D">
              <w:rPr>
                <w:rFonts w:ascii="Arial" w:hAnsi="Arial" w:cs="Arial"/>
                <w:b/>
                <w:sz w:val="24"/>
                <w:szCs w:val="24"/>
              </w:rPr>
              <w:t>.</w:t>
            </w:r>
          </w:p>
        </w:tc>
        <w:tc>
          <w:tcPr>
            <w:tcW w:w="925" w:type="pct"/>
            <w:tcMar/>
          </w:tcPr>
          <w:p w:rsidRPr="00510636" w:rsidR="00E5020D" w:rsidP="00277AC0" w:rsidRDefault="00E5020D" w14:paraId="633EC52E" w14:textId="00486F7B">
            <w:pPr>
              <w:tabs>
                <w:tab w:val="center" w:pos="4513"/>
              </w:tabs>
              <w:rPr>
                <w:rFonts w:ascii="Arial" w:hAnsi="Arial" w:cs="Arial"/>
                <w:sz w:val="24"/>
                <w:szCs w:val="24"/>
              </w:rPr>
            </w:pPr>
            <w:r>
              <w:rPr>
                <w:rFonts w:ascii="Arial" w:hAnsi="Arial" w:cs="Arial"/>
                <w:sz w:val="24"/>
                <w:szCs w:val="24"/>
              </w:rPr>
              <w:t xml:space="preserve">Reflect and respond to </w:t>
            </w:r>
            <w:r w:rsidR="00822EFA">
              <w:rPr>
                <w:rFonts w:ascii="Arial" w:hAnsi="Arial" w:cs="Arial"/>
                <w:sz w:val="24"/>
                <w:szCs w:val="24"/>
              </w:rPr>
              <w:t xml:space="preserve">resident </w:t>
            </w:r>
            <w:r>
              <w:rPr>
                <w:rFonts w:ascii="Arial" w:hAnsi="Arial" w:cs="Arial"/>
                <w:sz w:val="24"/>
                <w:szCs w:val="24"/>
              </w:rPr>
              <w:t>survey findings.</w:t>
            </w:r>
          </w:p>
        </w:tc>
        <w:tc>
          <w:tcPr>
            <w:tcW w:w="1071" w:type="pct"/>
            <w:tcMar/>
          </w:tcPr>
          <w:p w:rsidRPr="00277AC0" w:rsidR="00E5020D" w:rsidP="528B174A" w:rsidRDefault="27FDAD5C" w14:paraId="7A1F5671" w14:textId="5A50E3AD">
            <w:pPr>
              <w:rPr>
                <w:rFonts w:ascii="Arial" w:hAnsi="Arial" w:cs="Arial"/>
                <w:sz w:val="20"/>
                <w:szCs w:val="20"/>
              </w:rPr>
            </w:pPr>
            <w:r w:rsidRPr="528B174A">
              <w:rPr>
                <w:rFonts w:ascii="Arial" w:hAnsi="Arial" w:cs="Arial"/>
                <w:sz w:val="20"/>
                <w:szCs w:val="20"/>
              </w:rPr>
              <w:t xml:space="preserve">This is done through ‘You Said, We Did’ promotions across our services, through newsletters, coffee mornings and resident letters. </w:t>
            </w:r>
          </w:p>
        </w:tc>
        <w:tc>
          <w:tcPr>
            <w:tcW w:w="691" w:type="pct"/>
            <w:tcMar/>
          </w:tcPr>
          <w:p w:rsidRPr="00277AC0" w:rsidR="00E5020D" w:rsidP="00442167" w:rsidRDefault="00E5020D" w14:paraId="1F441A00" w14:textId="77777777">
            <w:pPr>
              <w:rPr>
                <w:rFonts w:ascii="Arial" w:hAnsi="Arial" w:cs="Arial"/>
                <w:sz w:val="24"/>
                <w:szCs w:val="24"/>
              </w:rPr>
            </w:pPr>
          </w:p>
        </w:tc>
        <w:tc>
          <w:tcPr>
            <w:tcW w:w="755" w:type="pct"/>
            <w:tcMar/>
          </w:tcPr>
          <w:p w:rsidRPr="00277AC0" w:rsidR="00E5020D" w:rsidP="00442167" w:rsidRDefault="00E5020D" w14:paraId="12A629AD" w14:textId="77777777">
            <w:pPr>
              <w:jc w:val="center"/>
              <w:rPr>
                <w:rFonts w:ascii="Arial" w:hAnsi="Arial" w:cs="Arial"/>
                <w:sz w:val="24"/>
                <w:szCs w:val="24"/>
              </w:rPr>
            </w:pPr>
          </w:p>
        </w:tc>
        <w:tc>
          <w:tcPr>
            <w:tcW w:w="533" w:type="pct"/>
            <w:tcMar/>
          </w:tcPr>
          <w:p w:rsidRPr="00277AC0" w:rsidR="00E5020D" w:rsidP="00442167" w:rsidRDefault="00E5020D" w14:paraId="0B9983C1" w14:textId="77777777">
            <w:pPr>
              <w:jc w:val="center"/>
              <w:rPr>
                <w:rFonts w:ascii="Arial" w:hAnsi="Arial" w:cs="Arial"/>
                <w:sz w:val="24"/>
                <w:szCs w:val="24"/>
              </w:rPr>
            </w:pPr>
          </w:p>
        </w:tc>
        <w:tc>
          <w:tcPr>
            <w:tcW w:w="746" w:type="pct"/>
            <w:tcMar/>
          </w:tcPr>
          <w:p w:rsidRPr="00AE58AA" w:rsidR="00E5020D" w:rsidP="00442167" w:rsidRDefault="00E5020D" w14:paraId="1B60358B" w14:textId="77777777">
            <w:pPr>
              <w:rPr>
                <w:rFonts w:ascii="Century Gothic" w:hAnsi="Century Gothic" w:cs="Arial"/>
                <w:b/>
                <w:sz w:val="24"/>
                <w:szCs w:val="24"/>
              </w:rPr>
            </w:pPr>
          </w:p>
        </w:tc>
      </w:tr>
      <w:tr w:rsidRPr="00F235BF" w:rsidR="009C797E" w:rsidTr="28A2FBEC" w14:paraId="140F060D" w14:textId="77777777">
        <w:trPr>
          <w:trHeight w:val="821"/>
        </w:trPr>
        <w:tc>
          <w:tcPr>
            <w:tcW w:w="279" w:type="pct"/>
            <w:tcMar/>
          </w:tcPr>
          <w:p w:rsidR="009C797E" w:rsidP="00510636" w:rsidRDefault="00822EFA" w14:paraId="6A122DE5" w14:textId="7BB32FE6">
            <w:pPr>
              <w:pStyle w:val="ListParagraph"/>
              <w:ind w:left="34"/>
              <w:jc w:val="center"/>
              <w:rPr>
                <w:rFonts w:ascii="Arial" w:hAnsi="Arial" w:cs="Arial"/>
                <w:b/>
                <w:sz w:val="24"/>
                <w:szCs w:val="24"/>
              </w:rPr>
            </w:pPr>
            <w:r>
              <w:rPr>
                <w:rFonts w:ascii="Arial" w:hAnsi="Arial" w:cs="Arial"/>
                <w:b/>
                <w:sz w:val="24"/>
                <w:szCs w:val="24"/>
              </w:rPr>
              <w:t>R14</w:t>
            </w:r>
            <w:r w:rsidR="009C797E">
              <w:rPr>
                <w:rFonts w:ascii="Arial" w:hAnsi="Arial" w:cs="Arial"/>
                <w:b/>
                <w:sz w:val="24"/>
                <w:szCs w:val="24"/>
              </w:rPr>
              <w:t xml:space="preserve">. </w:t>
            </w:r>
          </w:p>
        </w:tc>
        <w:tc>
          <w:tcPr>
            <w:tcW w:w="925" w:type="pct"/>
            <w:tcMar/>
          </w:tcPr>
          <w:p w:rsidR="009C797E" w:rsidP="00277AC0" w:rsidRDefault="009C797E" w14:paraId="5677902B" w14:textId="3E904BD9">
            <w:pPr>
              <w:tabs>
                <w:tab w:val="center" w:pos="4513"/>
              </w:tabs>
              <w:rPr>
                <w:rFonts w:ascii="Arial" w:hAnsi="Arial" w:cs="Arial"/>
                <w:sz w:val="24"/>
                <w:szCs w:val="24"/>
              </w:rPr>
            </w:pPr>
            <w:r>
              <w:rPr>
                <w:rFonts w:ascii="Arial" w:hAnsi="Arial" w:cs="Arial"/>
                <w:sz w:val="24"/>
                <w:szCs w:val="24"/>
              </w:rPr>
              <w:t>Ensure human interpretation of policy and procedures.</w:t>
            </w:r>
          </w:p>
        </w:tc>
        <w:tc>
          <w:tcPr>
            <w:tcW w:w="1071" w:type="pct"/>
            <w:tcMar/>
          </w:tcPr>
          <w:p w:rsidRPr="00277AC0" w:rsidR="009C797E" w:rsidP="4F2E3CEB" w:rsidRDefault="009C797E" w14:paraId="43E2A3A1" w14:textId="1FF8A4C9">
            <w:pPr>
              <w:rPr>
                <w:rFonts w:ascii="Arial" w:hAnsi="Arial" w:cs="Arial"/>
                <w:sz w:val="20"/>
                <w:szCs w:val="20"/>
              </w:rPr>
            </w:pPr>
            <w:r w:rsidRPr="4F2E3CEB" w:rsidR="18AC2EDC">
              <w:rPr>
                <w:rFonts w:ascii="Arial" w:hAnsi="Arial" w:cs="Arial"/>
                <w:sz w:val="20"/>
                <w:szCs w:val="20"/>
              </w:rPr>
              <w:t xml:space="preserve">SCHA has adopted an approach of sharing draft policies and procedures with residents to obtain vital feedback. This has been a positive way to capture resident views and improve our approach to </w:t>
            </w:r>
            <w:r w:rsidRPr="4F2E3CEB" w:rsidR="18AC2EDC">
              <w:rPr>
                <w:rFonts w:ascii="Arial" w:hAnsi="Arial" w:cs="Arial"/>
                <w:sz w:val="20"/>
                <w:szCs w:val="20"/>
              </w:rPr>
              <w:t>implementing</w:t>
            </w:r>
            <w:r w:rsidRPr="4F2E3CEB" w:rsidR="18AC2EDC">
              <w:rPr>
                <w:rFonts w:ascii="Arial" w:hAnsi="Arial" w:cs="Arial"/>
                <w:sz w:val="20"/>
                <w:szCs w:val="20"/>
              </w:rPr>
              <w:t xml:space="preserve"> policies and procedures at SCHA</w:t>
            </w:r>
          </w:p>
        </w:tc>
        <w:tc>
          <w:tcPr>
            <w:tcW w:w="691" w:type="pct"/>
            <w:tcMar/>
          </w:tcPr>
          <w:p w:rsidRPr="00277AC0" w:rsidR="009C797E" w:rsidP="00442167" w:rsidRDefault="009C797E" w14:paraId="68AC2171" w14:textId="77777777">
            <w:pPr>
              <w:rPr>
                <w:rFonts w:ascii="Arial" w:hAnsi="Arial" w:cs="Arial"/>
                <w:sz w:val="24"/>
                <w:szCs w:val="24"/>
              </w:rPr>
            </w:pPr>
          </w:p>
        </w:tc>
        <w:tc>
          <w:tcPr>
            <w:tcW w:w="755" w:type="pct"/>
            <w:tcMar/>
          </w:tcPr>
          <w:p w:rsidRPr="00277AC0" w:rsidR="009C797E" w:rsidP="00442167" w:rsidRDefault="009C797E" w14:paraId="2E8BD09B" w14:textId="77777777">
            <w:pPr>
              <w:jc w:val="center"/>
              <w:rPr>
                <w:rFonts w:ascii="Arial" w:hAnsi="Arial" w:cs="Arial"/>
                <w:sz w:val="24"/>
                <w:szCs w:val="24"/>
              </w:rPr>
            </w:pPr>
          </w:p>
        </w:tc>
        <w:tc>
          <w:tcPr>
            <w:tcW w:w="533" w:type="pct"/>
            <w:tcMar/>
          </w:tcPr>
          <w:p w:rsidRPr="00277AC0" w:rsidR="009C797E" w:rsidP="00442167" w:rsidRDefault="009C797E" w14:paraId="44CE9B02" w14:textId="220BE0D5">
            <w:pPr>
              <w:jc w:val="center"/>
              <w:rPr>
                <w:rFonts w:ascii="Arial" w:hAnsi="Arial" w:cs="Arial"/>
                <w:sz w:val="24"/>
                <w:szCs w:val="24"/>
              </w:rPr>
            </w:pPr>
            <w:r w:rsidRPr="4F2E3CEB" w:rsidR="18AC2EDC">
              <w:rPr>
                <w:rFonts w:ascii="Arial" w:hAnsi="Arial" w:cs="Arial"/>
                <w:sz w:val="20"/>
                <w:szCs w:val="20"/>
              </w:rPr>
              <w:t>Ongoing</w:t>
            </w:r>
            <w:r w:rsidRPr="4F2E3CEB" w:rsidR="18AC2EDC">
              <w:rPr>
                <w:rFonts w:ascii="Arial" w:hAnsi="Arial" w:cs="Arial"/>
                <w:sz w:val="24"/>
                <w:szCs w:val="24"/>
              </w:rPr>
              <w:t>.</w:t>
            </w:r>
          </w:p>
        </w:tc>
        <w:tc>
          <w:tcPr>
            <w:tcW w:w="746" w:type="pct"/>
            <w:tcMar/>
          </w:tcPr>
          <w:p w:rsidRPr="00AE58AA" w:rsidR="009C797E" w:rsidP="00442167" w:rsidRDefault="009C797E" w14:paraId="451D6741" w14:textId="77777777">
            <w:pPr>
              <w:rPr>
                <w:rFonts w:ascii="Century Gothic" w:hAnsi="Century Gothic" w:cs="Arial"/>
                <w:b/>
                <w:sz w:val="24"/>
                <w:szCs w:val="24"/>
              </w:rPr>
            </w:pPr>
          </w:p>
        </w:tc>
      </w:tr>
      <w:tr w:rsidRPr="00F235BF" w:rsidR="00B93C86" w:rsidTr="28A2FBEC" w14:paraId="23721788" w14:textId="77777777">
        <w:trPr>
          <w:trHeight w:val="821"/>
        </w:trPr>
        <w:tc>
          <w:tcPr>
            <w:tcW w:w="279" w:type="pct"/>
            <w:tcMar/>
          </w:tcPr>
          <w:p w:rsidR="00B93C86" w:rsidP="00B93C86" w:rsidRDefault="00822EFA" w14:paraId="5E938BFA" w14:textId="415B3326">
            <w:pPr>
              <w:pStyle w:val="ListParagraph"/>
              <w:ind w:left="34"/>
              <w:jc w:val="center"/>
              <w:rPr>
                <w:rFonts w:ascii="Arial" w:hAnsi="Arial" w:cs="Arial"/>
                <w:b/>
                <w:sz w:val="24"/>
                <w:szCs w:val="24"/>
              </w:rPr>
            </w:pPr>
            <w:r>
              <w:rPr>
                <w:rFonts w:ascii="Arial" w:hAnsi="Arial" w:cs="Arial"/>
                <w:b/>
                <w:sz w:val="24"/>
                <w:szCs w:val="24"/>
              </w:rPr>
              <w:lastRenderedPageBreak/>
              <w:t>R15.</w:t>
            </w:r>
          </w:p>
        </w:tc>
        <w:tc>
          <w:tcPr>
            <w:tcW w:w="925" w:type="pct"/>
            <w:tcMar/>
          </w:tcPr>
          <w:p w:rsidRPr="00822EFA" w:rsidR="00B93C86" w:rsidP="00B93C86" w:rsidRDefault="00B93C86" w14:paraId="5D6DCD7C" w14:textId="681EC9CD">
            <w:pPr>
              <w:tabs>
                <w:tab w:val="center" w:pos="4513"/>
              </w:tabs>
              <w:rPr>
                <w:rFonts w:ascii="Arial" w:hAnsi="Arial" w:cs="Arial"/>
                <w:sz w:val="24"/>
                <w:szCs w:val="24"/>
              </w:rPr>
            </w:pPr>
            <w:r w:rsidRPr="00822EFA">
              <w:rPr>
                <w:rFonts w:ascii="Arial" w:hAnsi="Arial" w:cs="Arial"/>
                <w:sz w:val="24"/>
                <w:szCs w:val="24"/>
              </w:rPr>
              <w:t>The Panel would want to see the delivery of the recommendations from this scrutiny report shared on each website and in newsletters in the forthcoming months evidencing that the work of the resident scrutiny panel is taken seriously and valued.</w:t>
            </w:r>
          </w:p>
        </w:tc>
        <w:tc>
          <w:tcPr>
            <w:tcW w:w="1071" w:type="pct"/>
            <w:tcMar/>
          </w:tcPr>
          <w:p w:rsidRPr="00277AC0" w:rsidR="00B93C86" w:rsidP="4F2E3CEB" w:rsidRDefault="00B93C86" w14:paraId="5870FBD1" w14:textId="153B6BC9">
            <w:pPr>
              <w:rPr>
                <w:rFonts w:ascii="Arial" w:hAnsi="Arial" w:cs="Arial"/>
                <w:sz w:val="20"/>
                <w:szCs w:val="20"/>
              </w:rPr>
            </w:pPr>
            <w:r w:rsidRPr="28A2FBEC" w:rsidR="319E1810">
              <w:rPr>
                <w:rFonts w:ascii="Arial" w:hAnsi="Arial" w:cs="Arial"/>
                <w:sz w:val="20"/>
                <w:szCs w:val="20"/>
              </w:rPr>
              <w:t xml:space="preserve">Report to be uploaded on our website, discussed and shared during upcoming </w:t>
            </w:r>
            <w:r w:rsidRPr="28A2FBEC" w:rsidR="319E1810">
              <w:rPr>
                <w:rFonts w:ascii="Arial" w:hAnsi="Arial" w:cs="Arial"/>
                <w:sz w:val="20"/>
                <w:szCs w:val="20"/>
              </w:rPr>
              <w:t>residents'</w:t>
            </w:r>
            <w:r w:rsidRPr="28A2FBEC" w:rsidR="319E1810">
              <w:rPr>
                <w:rFonts w:ascii="Arial" w:hAnsi="Arial" w:cs="Arial"/>
                <w:sz w:val="20"/>
                <w:szCs w:val="20"/>
              </w:rPr>
              <w:t xml:space="preserve"> meetings</w:t>
            </w:r>
            <w:r w:rsidRPr="28A2FBEC" w:rsidR="7FB69DB0">
              <w:rPr>
                <w:rFonts w:ascii="Arial" w:hAnsi="Arial" w:cs="Arial"/>
                <w:sz w:val="20"/>
                <w:szCs w:val="20"/>
              </w:rPr>
              <w:t xml:space="preserve"> </w:t>
            </w:r>
            <w:r w:rsidRPr="28A2FBEC" w:rsidR="7FB69DB0">
              <w:rPr>
                <w:rFonts w:ascii="Arial" w:hAnsi="Arial" w:cs="Arial"/>
                <w:sz w:val="20"/>
                <w:szCs w:val="20"/>
              </w:rPr>
              <w:t>and is included as a permanent agenda item</w:t>
            </w:r>
            <w:r w:rsidRPr="28A2FBEC" w:rsidR="7FB69DB0">
              <w:rPr>
                <w:rFonts w:ascii="Arial" w:hAnsi="Arial" w:cs="Arial"/>
                <w:sz w:val="20"/>
                <w:szCs w:val="20"/>
              </w:rPr>
              <w:t xml:space="preserve">.  </w:t>
            </w:r>
            <w:r w:rsidRPr="28A2FBEC" w:rsidR="4E3E7210">
              <w:rPr>
                <w:rFonts w:ascii="Arial" w:hAnsi="Arial" w:cs="Arial"/>
                <w:sz w:val="20"/>
                <w:szCs w:val="20"/>
              </w:rPr>
              <w:t>Recommendations and panel updates are published as part of our Residents’ Bulletin</w:t>
            </w:r>
            <w:r w:rsidRPr="28A2FBEC" w:rsidR="06A67CA7">
              <w:rPr>
                <w:rFonts w:ascii="Arial" w:hAnsi="Arial" w:cs="Arial"/>
                <w:sz w:val="20"/>
                <w:szCs w:val="20"/>
              </w:rPr>
              <w:t xml:space="preserve"> (quarterly </w:t>
            </w:r>
            <w:r w:rsidRPr="28A2FBEC" w:rsidR="06A67CA7">
              <w:rPr>
                <w:rFonts w:ascii="Arial" w:hAnsi="Arial" w:cs="Arial"/>
                <w:sz w:val="20"/>
                <w:szCs w:val="20"/>
              </w:rPr>
              <w:t>newsletter)  Details</w:t>
            </w:r>
            <w:r w:rsidRPr="28A2FBEC" w:rsidR="06A67CA7">
              <w:rPr>
                <w:rFonts w:ascii="Arial" w:hAnsi="Arial" w:cs="Arial"/>
                <w:sz w:val="20"/>
                <w:szCs w:val="20"/>
              </w:rPr>
              <w:t xml:space="preserve"> are published on extra care scheme notice boards.</w:t>
            </w:r>
          </w:p>
        </w:tc>
        <w:tc>
          <w:tcPr>
            <w:tcW w:w="691" w:type="pct"/>
            <w:tcMar/>
          </w:tcPr>
          <w:p w:rsidRPr="00277AC0" w:rsidR="00B93C86" w:rsidP="00B93C86" w:rsidRDefault="00B93C86" w14:paraId="01795EBD" w14:textId="77777777">
            <w:pPr>
              <w:rPr>
                <w:rFonts w:ascii="Arial" w:hAnsi="Arial" w:cs="Arial"/>
                <w:sz w:val="24"/>
                <w:szCs w:val="24"/>
              </w:rPr>
            </w:pPr>
          </w:p>
        </w:tc>
        <w:tc>
          <w:tcPr>
            <w:tcW w:w="755" w:type="pct"/>
            <w:tcMar/>
          </w:tcPr>
          <w:p w:rsidRPr="00277AC0" w:rsidR="00B93C86" w:rsidP="00B93C86" w:rsidRDefault="00B93C86" w14:paraId="28343C06" w14:textId="77777777">
            <w:pPr>
              <w:jc w:val="center"/>
              <w:rPr>
                <w:rFonts w:ascii="Arial" w:hAnsi="Arial" w:cs="Arial"/>
                <w:sz w:val="24"/>
                <w:szCs w:val="24"/>
              </w:rPr>
            </w:pPr>
          </w:p>
        </w:tc>
        <w:tc>
          <w:tcPr>
            <w:tcW w:w="533" w:type="pct"/>
            <w:tcMar/>
          </w:tcPr>
          <w:p w:rsidRPr="00277AC0" w:rsidR="00B93C86" w:rsidP="4F2E3CEB" w:rsidRDefault="00B93C86" w14:paraId="76EF70F8" w14:textId="0F615E48">
            <w:pPr>
              <w:jc w:val="center"/>
              <w:rPr>
                <w:rFonts w:ascii="Arial" w:hAnsi="Arial" w:cs="Arial"/>
                <w:sz w:val="18"/>
                <w:szCs w:val="18"/>
              </w:rPr>
            </w:pPr>
            <w:r w:rsidRPr="4F2E3CEB" w:rsidR="319E1810">
              <w:rPr>
                <w:rFonts w:ascii="Arial" w:hAnsi="Arial" w:cs="Arial"/>
                <w:sz w:val="20"/>
                <w:szCs w:val="20"/>
              </w:rPr>
              <w:t>April 2026</w:t>
            </w:r>
          </w:p>
        </w:tc>
        <w:tc>
          <w:tcPr>
            <w:tcW w:w="746" w:type="pct"/>
            <w:tcMar/>
          </w:tcPr>
          <w:p w:rsidRPr="00AE58AA" w:rsidR="00B93C86" w:rsidP="00B93C86" w:rsidRDefault="00B93C86" w14:paraId="5ACDC7AD" w14:textId="77777777">
            <w:pPr>
              <w:rPr>
                <w:rFonts w:ascii="Century Gothic" w:hAnsi="Century Gothic" w:cs="Arial"/>
                <w:b/>
                <w:sz w:val="24"/>
                <w:szCs w:val="24"/>
              </w:rPr>
            </w:pPr>
          </w:p>
        </w:tc>
      </w:tr>
      <w:tr w:rsidRPr="00F235BF" w:rsidR="00B93C86" w:rsidTr="28A2FBEC" w14:paraId="37C61752" w14:textId="77777777">
        <w:trPr>
          <w:trHeight w:val="821"/>
        </w:trPr>
        <w:tc>
          <w:tcPr>
            <w:tcW w:w="279" w:type="pct"/>
            <w:tcMar/>
          </w:tcPr>
          <w:p w:rsidR="00B93C86" w:rsidP="00822EFA" w:rsidRDefault="00B93C86" w14:paraId="02F9685E" w14:textId="313CF933">
            <w:pPr>
              <w:pStyle w:val="ListParagraph"/>
              <w:numPr>
                <w:ilvl w:val="0"/>
                <w:numId w:val="23"/>
              </w:numPr>
              <w:jc w:val="center"/>
              <w:rPr>
                <w:rFonts w:ascii="Arial" w:hAnsi="Arial" w:cs="Arial"/>
                <w:b/>
                <w:sz w:val="24"/>
                <w:szCs w:val="24"/>
              </w:rPr>
            </w:pPr>
          </w:p>
        </w:tc>
        <w:tc>
          <w:tcPr>
            <w:tcW w:w="925" w:type="pct"/>
            <w:tcMar/>
          </w:tcPr>
          <w:p w:rsidR="00B93C86" w:rsidP="00B93C86" w:rsidRDefault="00B93C86" w14:paraId="35259479" w14:textId="0C3314DF">
            <w:pPr>
              <w:tabs>
                <w:tab w:val="center" w:pos="4513"/>
              </w:tabs>
              <w:rPr>
                <w:rFonts w:ascii="Arial" w:hAnsi="Arial" w:cs="Arial"/>
                <w:sz w:val="24"/>
                <w:szCs w:val="24"/>
              </w:rPr>
            </w:pPr>
            <w:r>
              <w:rPr>
                <w:rFonts w:ascii="Arial" w:hAnsi="Arial" w:cs="Arial"/>
                <w:color w:val="0B0C0C"/>
              </w:rPr>
              <w:t>HPLC to produce and share annual complaints performance report.</w:t>
            </w:r>
          </w:p>
        </w:tc>
        <w:tc>
          <w:tcPr>
            <w:tcW w:w="1071" w:type="pct"/>
            <w:tcMar/>
          </w:tcPr>
          <w:p w:rsidRPr="00277AC0" w:rsidR="00B93C86" w:rsidP="00B93C86" w:rsidRDefault="25324C5D" w14:paraId="7DBDB3E2" w14:textId="668FFDEB">
            <w:pPr>
              <w:rPr>
                <w:rFonts w:ascii="Arial" w:hAnsi="Arial" w:cs="Arial"/>
                <w:sz w:val="24"/>
                <w:szCs w:val="24"/>
              </w:rPr>
            </w:pPr>
            <w:r w:rsidRPr="528B174A">
              <w:rPr>
                <w:rFonts w:ascii="Arial" w:hAnsi="Arial" w:cs="Arial"/>
                <w:sz w:val="24"/>
                <w:szCs w:val="24"/>
              </w:rPr>
              <w:t>N/A</w:t>
            </w:r>
          </w:p>
        </w:tc>
        <w:tc>
          <w:tcPr>
            <w:tcW w:w="691" w:type="pct"/>
            <w:tcMar/>
          </w:tcPr>
          <w:p w:rsidRPr="00277AC0" w:rsidR="00B93C86" w:rsidP="00B93C86" w:rsidRDefault="00B93C86" w14:paraId="71AAD258" w14:textId="77777777">
            <w:pPr>
              <w:rPr>
                <w:rFonts w:ascii="Arial" w:hAnsi="Arial" w:cs="Arial"/>
                <w:sz w:val="24"/>
                <w:szCs w:val="24"/>
              </w:rPr>
            </w:pPr>
          </w:p>
        </w:tc>
        <w:tc>
          <w:tcPr>
            <w:tcW w:w="755" w:type="pct"/>
            <w:tcMar/>
          </w:tcPr>
          <w:p w:rsidRPr="00277AC0" w:rsidR="00B93C86" w:rsidP="00B93C86" w:rsidRDefault="00B93C86" w14:paraId="415473E1" w14:textId="77777777">
            <w:pPr>
              <w:jc w:val="center"/>
              <w:rPr>
                <w:rFonts w:ascii="Arial" w:hAnsi="Arial" w:cs="Arial"/>
                <w:sz w:val="24"/>
                <w:szCs w:val="24"/>
              </w:rPr>
            </w:pPr>
          </w:p>
        </w:tc>
        <w:tc>
          <w:tcPr>
            <w:tcW w:w="533" w:type="pct"/>
            <w:tcMar/>
          </w:tcPr>
          <w:p w:rsidRPr="00277AC0" w:rsidR="00B93C86" w:rsidP="00B93C86" w:rsidRDefault="00B93C86" w14:paraId="5FEE4698" w14:textId="77777777">
            <w:pPr>
              <w:jc w:val="center"/>
              <w:rPr>
                <w:rFonts w:ascii="Arial" w:hAnsi="Arial" w:cs="Arial"/>
                <w:sz w:val="24"/>
                <w:szCs w:val="24"/>
              </w:rPr>
            </w:pPr>
          </w:p>
        </w:tc>
        <w:tc>
          <w:tcPr>
            <w:tcW w:w="746" w:type="pct"/>
            <w:tcMar/>
          </w:tcPr>
          <w:p w:rsidRPr="00AE58AA" w:rsidR="00B93C86" w:rsidP="00B93C86" w:rsidRDefault="00B93C86" w14:paraId="5317167A" w14:textId="77777777">
            <w:pPr>
              <w:rPr>
                <w:rFonts w:ascii="Century Gothic" w:hAnsi="Century Gothic" w:cs="Arial"/>
                <w:b/>
                <w:sz w:val="24"/>
                <w:szCs w:val="24"/>
              </w:rPr>
            </w:pPr>
          </w:p>
        </w:tc>
      </w:tr>
      <w:tr w:rsidRPr="00F235BF" w:rsidR="00B93C86" w:rsidTr="28A2FBEC" w14:paraId="42CB8026" w14:textId="77777777">
        <w:trPr>
          <w:trHeight w:val="821"/>
        </w:trPr>
        <w:tc>
          <w:tcPr>
            <w:tcW w:w="279" w:type="pct"/>
            <w:tcMar/>
          </w:tcPr>
          <w:p w:rsidR="00B93C86" w:rsidP="00822EFA" w:rsidRDefault="00B93C86" w14:paraId="11FBA4E5" w14:textId="22E790AD">
            <w:pPr>
              <w:pStyle w:val="ListParagraph"/>
              <w:numPr>
                <w:ilvl w:val="0"/>
                <w:numId w:val="23"/>
              </w:numPr>
              <w:jc w:val="center"/>
              <w:rPr>
                <w:rFonts w:ascii="Arial" w:hAnsi="Arial" w:cs="Arial"/>
                <w:b/>
                <w:sz w:val="24"/>
                <w:szCs w:val="24"/>
              </w:rPr>
            </w:pPr>
          </w:p>
        </w:tc>
        <w:tc>
          <w:tcPr>
            <w:tcW w:w="925" w:type="pct"/>
            <w:tcMar/>
          </w:tcPr>
          <w:p w:rsidR="00B93C86" w:rsidP="00B93C86" w:rsidRDefault="00B93C86" w14:paraId="7DF1B1EA" w14:textId="68213536">
            <w:pPr>
              <w:tabs>
                <w:tab w:val="center" w:pos="4513"/>
              </w:tabs>
              <w:rPr>
                <w:rFonts w:ascii="Arial" w:hAnsi="Arial" w:cs="Arial"/>
                <w:color w:val="0B0C0C"/>
              </w:rPr>
            </w:pPr>
            <w:r>
              <w:rPr>
                <w:rFonts w:ascii="Arial" w:hAnsi="Arial" w:cs="Arial"/>
                <w:color w:val="0B0C0C"/>
              </w:rPr>
              <w:t>SJMT to ensure wording on website revised to meet Housing Ombudsman’s Complaint Handling Code.</w:t>
            </w:r>
          </w:p>
        </w:tc>
        <w:tc>
          <w:tcPr>
            <w:tcW w:w="1071" w:type="pct"/>
            <w:tcMar/>
          </w:tcPr>
          <w:p w:rsidRPr="00277AC0" w:rsidR="00B93C86" w:rsidP="00B93C86" w:rsidRDefault="7FC0D738" w14:paraId="3C435E36" w14:textId="48B9AE79">
            <w:pPr>
              <w:rPr>
                <w:rFonts w:ascii="Arial" w:hAnsi="Arial" w:cs="Arial"/>
                <w:sz w:val="24"/>
                <w:szCs w:val="24"/>
              </w:rPr>
            </w:pPr>
            <w:r w:rsidRPr="528B174A">
              <w:rPr>
                <w:rFonts w:ascii="Arial" w:hAnsi="Arial" w:cs="Arial"/>
                <w:sz w:val="24"/>
                <w:szCs w:val="24"/>
              </w:rPr>
              <w:t>N/A</w:t>
            </w:r>
          </w:p>
        </w:tc>
        <w:tc>
          <w:tcPr>
            <w:tcW w:w="691" w:type="pct"/>
            <w:tcMar/>
          </w:tcPr>
          <w:p w:rsidRPr="00277AC0" w:rsidR="00B93C86" w:rsidP="00B93C86" w:rsidRDefault="00B93C86" w14:paraId="7F820F5C" w14:textId="77777777">
            <w:pPr>
              <w:rPr>
                <w:rFonts w:ascii="Arial" w:hAnsi="Arial" w:cs="Arial"/>
                <w:sz w:val="24"/>
                <w:szCs w:val="24"/>
              </w:rPr>
            </w:pPr>
          </w:p>
        </w:tc>
        <w:tc>
          <w:tcPr>
            <w:tcW w:w="755" w:type="pct"/>
            <w:tcMar/>
          </w:tcPr>
          <w:p w:rsidRPr="00277AC0" w:rsidR="00B93C86" w:rsidP="00B93C86" w:rsidRDefault="00B93C86" w14:paraId="3B944325" w14:textId="77777777">
            <w:pPr>
              <w:jc w:val="center"/>
              <w:rPr>
                <w:rFonts w:ascii="Arial" w:hAnsi="Arial" w:cs="Arial"/>
                <w:sz w:val="24"/>
                <w:szCs w:val="24"/>
              </w:rPr>
            </w:pPr>
          </w:p>
        </w:tc>
        <w:tc>
          <w:tcPr>
            <w:tcW w:w="533" w:type="pct"/>
            <w:tcMar/>
          </w:tcPr>
          <w:p w:rsidRPr="00277AC0" w:rsidR="00B93C86" w:rsidP="00B93C86" w:rsidRDefault="00B93C86" w14:paraId="41E0ACB2" w14:textId="77777777">
            <w:pPr>
              <w:jc w:val="center"/>
              <w:rPr>
                <w:rFonts w:ascii="Arial" w:hAnsi="Arial" w:cs="Arial"/>
                <w:sz w:val="24"/>
                <w:szCs w:val="24"/>
              </w:rPr>
            </w:pPr>
          </w:p>
        </w:tc>
        <w:tc>
          <w:tcPr>
            <w:tcW w:w="746" w:type="pct"/>
            <w:tcBorders>
              <w:bottom w:val="single" w:color="auto" w:sz="4" w:space="0"/>
            </w:tcBorders>
            <w:tcMar/>
          </w:tcPr>
          <w:p w:rsidRPr="00AE58AA" w:rsidR="00B93C86" w:rsidP="00B93C86" w:rsidRDefault="00B93C86" w14:paraId="634E02BA" w14:textId="77777777">
            <w:pPr>
              <w:rPr>
                <w:rFonts w:ascii="Century Gothic" w:hAnsi="Century Gothic" w:cs="Arial"/>
                <w:b/>
                <w:sz w:val="24"/>
                <w:szCs w:val="24"/>
              </w:rPr>
            </w:pPr>
          </w:p>
        </w:tc>
      </w:tr>
    </w:tbl>
    <w:p w:rsidR="00942326" w:rsidP="00124BEB" w:rsidRDefault="00942326" w14:paraId="12637DF7" w14:textId="77777777"/>
    <w:p w:rsidR="28A2FBEC" w:rsidP="28A2FBEC" w:rsidRDefault="28A2FBEC" w14:paraId="32379117" w14:textId="32702195">
      <w:pPr>
        <w:pStyle w:val="Normal"/>
      </w:pPr>
    </w:p>
    <w:sectPr w:rsidR="00942326" w:rsidSect="00F235BF">
      <w:footerReference w:type="default" r:id="rId11"/>
      <w:pgSz w:w="16838" w:h="11906" w:orient="landscape"/>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8D0" w:rsidP="004D02DE" w:rsidRDefault="00D658D0" w14:paraId="20F6A02C" w14:textId="77777777">
      <w:pPr>
        <w:spacing w:after="0" w:line="240" w:lineRule="auto"/>
      </w:pPr>
      <w:r>
        <w:separator/>
      </w:r>
    </w:p>
  </w:endnote>
  <w:endnote w:type="continuationSeparator" w:id="0">
    <w:p w:rsidR="00D658D0" w:rsidP="004D02DE" w:rsidRDefault="00D658D0" w14:paraId="27A116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42221"/>
      <w:docPartObj>
        <w:docPartGallery w:val="Page Numbers (Bottom of Page)"/>
        <w:docPartUnique/>
      </w:docPartObj>
    </w:sdtPr>
    <w:sdtEndPr>
      <w:rPr>
        <w:noProof/>
      </w:rPr>
    </w:sdtEndPr>
    <w:sdtContent>
      <w:p w:rsidR="003D16B2" w:rsidRDefault="003D16B2" w14:paraId="3261140E" w14:textId="7C1E3D67">
        <w:pPr>
          <w:pStyle w:val="Footer"/>
          <w:jc w:val="right"/>
        </w:pPr>
        <w:r>
          <w:fldChar w:fldCharType="begin"/>
        </w:r>
        <w:r>
          <w:instrText xml:space="preserve"> PAGE   \* MERGEFORMAT </w:instrText>
        </w:r>
        <w:r>
          <w:fldChar w:fldCharType="separate"/>
        </w:r>
        <w:r w:rsidR="009866CD">
          <w:rPr>
            <w:noProof/>
          </w:rPr>
          <w:t>6</w:t>
        </w:r>
        <w:r>
          <w:rPr>
            <w:noProof/>
          </w:rPr>
          <w:fldChar w:fldCharType="end"/>
        </w:r>
      </w:p>
    </w:sdtContent>
  </w:sdt>
  <w:p w:rsidR="003D16B2" w:rsidRDefault="003D16B2" w14:paraId="4AB346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8D0" w:rsidP="004D02DE" w:rsidRDefault="00D658D0" w14:paraId="5D40D735" w14:textId="77777777">
      <w:pPr>
        <w:spacing w:after="0" w:line="240" w:lineRule="auto"/>
      </w:pPr>
      <w:r>
        <w:separator/>
      </w:r>
    </w:p>
  </w:footnote>
  <w:footnote w:type="continuationSeparator" w:id="0">
    <w:p w:rsidR="00D658D0" w:rsidP="004D02DE" w:rsidRDefault="00D658D0" w14:paraId="089D4A4C"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2b0c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010FE"/>
    <w:multiLevelType w:val="hybridMultilevel"/>
    <w:tmpl w:val="D488EF46"/>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E2C74"/>
    <w:multiLevelType w:val="hybridMultilevel"/>
    <w:tmpl w:val="615C91C4"/>
    <w:lvl w:ilvl="0" w:tplc="A6104B94">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306E3F"/>
    <w:multiLevelType w:val="hybridMultilevel"/>
    <w:tmpl w:val="A04C24C6"/>
    <w:lvl w:ilvl="0" w:tplc="E0EECBB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0E4236AE"/>
    <w:multiLevelType w:val="hybridMultilevel"/>
    <w:tmpl w:val="CEA07EC0"/>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4" w15:restartNumberingAfterBreak="0">
    <w:nsid w:val="11E107C6"/>
    <w:multiLevelType w:val="hybridMultilevel"/>
    <w:tmpl w:val="235E3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96B2F"/>
    <w:multiLevelType w:val="hybridMultilevel"/>
    <w:tmpl w:val="B1F210D6"/>
    <w:lvl w:ilvl="0" w:tplc="3B720E5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75C70"/>
    <w:multiLevelType w:val="hybridMultilevel"/>
    <w:tmpl w:val="4D9E3874"/>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16B10"/>
    <w:multiLevelType w:val="hybridMultilevel"/>
    <w:tmpl w:val="C986D2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21DDB"/>
    <w:multiLevelType w:val="hybridMultilevel"/>
    <w:tmpl w:val="FD96F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BB3AAE"/>
    <w:multiLevelType w:val="hybridMultilevel"/>
    <w:tmpl w:val="88C42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18296A"/>
    <w:multiLevelType w:val="hybridMultilevel"/>
    <w:tmpl w:val="E5F6A776"/>
    <w:lvl w:ilvl="0" w:tplc="DC6A859A">
      <w:start w:val="1"/>
      <w:numFmt w:val="lowerLetter"/>
      <w:lvlText w:val="%1)"/>
      <w:lvlJc w:val="left"/>
      <w:rPr>
        <w:rFonts w:hint="default"/>
        <w:color w:val="000000"/>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1" w15:restartNumberingAfterBreak="0">
    <w:nsid w:val="37D4766C"/>
    <w:multiLevelType w:val="hybridMultilevel"/>
    <w:tmpl w:val="F8D2593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2" w15:restartNumberingAfterBreak="0">
    <w:nsid w:val="39024AB3"/>
    <w:multiLevelType w:val="hybridMultilevel"/>
    <w:tmpl w:val="FFFFFFFF"/>
    <w:lvl w:ilvl="0" w:tplc="6F7C7AD4">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A1F08B3"/>
    <w:multiLevelType w:val="hybridMultilevel"/>
    <w:tmpl w:val="BDC6029C"/>
    <w:lvl w:ilvl="0" w:tplc="08090001">
      <w:start w:val="1"/>
      <w:numFmt w:val="bullet"/>
      <w:lvlText w:val=""/>
      <w:lvlJc w:val="left"/>
      <w:pPr>
        <w:ind w:left="654" w:hanging="360"/>
      </w:pPr>
      <w:rPr>
        <w:rFonts w:hint="default" w:ascii="Symbol" w:hAnsi="Symbol"/>
      </w:rPr>
    </w:lvl>
    <w:lvl w:ilvl="1" w:tplc="08090003" w:tentative="1">
      <w:start w:val="1"/>
      <w:numFmt w:val="bullet"/>
      <w:lvlText w:val="o"/>
      <w:lvlJc w:val="left"/>
      <w:pPr>
        <w:ind w:left="1374" w:hanging="360"/>
      </w:pPr>
      <w:rPr>
        <w:rFonts w:hint="default" w:ascii="Courier New" w:hAnsi="Courier New" w:cs="Courier New"/>
      </w:rPr>
    </w:lvl>
    <w:lvl w:ilvl="2" w:tplc="08090005" w:tentative="1">
      <w:start w:val="1"/>
      <w:numFmt w:val="bullet"/>
      <w:lvlText w:val=""/>
      <w:lvlJc w:val="left"/>
      <w:pPr>
        <w:ind w:left="2094" w:hanging="360"/>
      </w:pPr>
      <w:rPr>
        <w:rFonts w:hint="default" w:ascii="Wingdings" w:hAnsi="Wingdings"/>
      </w:rPr>
    </w:lvl>
    <w:lvl w:ilvl="3" w:tplc="08090001" w:tentative="1">
      <w:start w:val="1"/>
      <w:numFmt w:val="bullet"/>
      <w:lvlText w:val=""/>
      <w:lvlJc w:val="left"/>
      <w:pPr>
        <w:ind w:left="2814" w:hanging="360"/>
      </w:pPr>
      <w:rPr>
        <w:rFonts w:hint="default" w:ascii="Symbol" w:hAnsi="Symbol"/>
      </w:rPr>
    </w:lvl>
    <w:lvl w:ilvl="4" w:tplc="08090003" w:tentative="1">
      <w:start w:val="1"/>
      <w:numFmt w:val="bullet"/>
      <w:lvlText w:val="o"/>
      <w:lvlJc w:val="left"/>
      <w:pPr>
        <w:ind w:left="3534" w:hanging="360"/>
      </w:pPr>
      <w:rPr>
        <w:rFonts w:hint="default" w:ascii="Courier New" w:hAnsi="Courier New" w:cs="Courier New"/>
      </w:rPr>
    </w:lvl>
    <w:lvl w:ilvl="5" w:tplc="08090005" w:tentative="1">
      <w:start w:val="1"/>
      <w:numFmt w:val="bullet"/>
      <w:lvlText w:val=""/>
      <w:lvlJc w:val="left"/>
      <w:pPr>
        <w:ind w:left="4254" w:hanging="360"/>
      </w:pPr>
      <w:rPr>
        <w:rFonts w:hint="default" w:ascii="Wingdings" w:hAnsi="Wingdings"/>
      </w:rPr>
    </w:lvl>
    <w:lvl w:ilvl="6" w:tplc="08090001" w:tentative="1">
      <w:start w:val="1"/>
      <w:numFmt w:val="bullet"/>
      <w:lvlText w:val=""/>
      <w:lvlJc w:val="left"/>
      <w:pPr>
        <w:ind w:left="4974" w:hanging="360"/>
      </w:pPr>
      <w:rPr>
        <w:rFonts w:hint="default" w:ascii="Symbol" w:hAnsi="Symbol"/>
      </w:rPr>
    </w:lvl>
    <w:lvl w:ilvl="7" w:tplc="08090003" w:tentative="1">
      <w:start w:val="1"/>
      <w:numFmt w:val="bullet"/>
      <w:lvlText w:val="o"/>
      <w:lvlJc w:val="left"/>
      <w:pPr>
        <w:ind w:left="5694" w:hanging="360"/>
      </w:pPr>
      <w:rPr>
        <w:rFonts w:hint="default" w:ascii="Courier New" w:hAnsi="Courier New" w:cs="Courier New"/>
      </w:rPr>
    </w:lvl>
    <w:lvl w:ilvl="8" w:tplc="08090005" w:tentative="1">
      <w:start w:val="1"/>
      <w:numFmt w:val="bullet"/>
      <w:lvlText w:val=""/>
      <w:lvlJc w:val="left"/>
      <w:pPr>
        <w:ind w:left="6414" w:hanging="360"/>
      </w:pPr>
      <w:rPr>
        <w:rFonts w:hint="default" w:ascii="Wingdings" w:hAnsi="Wingdings"/>
      </w:rPr>
    </w:lvl>
  </w:abstractNum>
  <w:abstractNum w:abstractNumId="14" w15:restartNumberingAfterBreak="0">
    <w:nsid w:val="3DCA2A77"/>
    <w:multiLevelType w:val="hybridMultilevel"/>
    <w:tmpl w:val="458EAD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621B94"/>
    <w:multiLevelType w:val="hybridMultilevel"/>
    <w:tmpl w:val="098475DE"/>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07D13"/>
    <w:multiLevelType w:val="hybridMultilevel"/>
    <w:tmpl w:val="4BB23E64"/>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7" w15:restartNumberingAfterBreak="0">
    <w:nsid w:val="5BA21B8A"/>
    <w:multiLevelType w:val="hybridMultilevel"/>
    <w:tmpl w:val="24AE842E"/>
    <w:lvl w:ilvl="0" w:tplc="08090001">
      <w:start w:val="1"/>
      <w:numFmt w:val="bullet"/>
      <w:lvlText w:val=""/>
      <w:lvlJc w:val="left"/>
      <w:pPr>
        <w:ind w:left="930" w:hanging="360"/>
      </w:pPr>
      <w:rPr>
        <w:rFonts w:hint="default" w:ascii="Symbol" w:hAnsi="Symbol"/>
        <w:b w:val="0"/>
        <w:bCs w:val="0"/>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8" w15:restartNumberingAfterBreak="0">
    <w:nsid w:val="5BF17AC4"/>
    <w:multiLevelType w:val="hybridMultilevel"/>
    <w:tmpl w:val="F85A2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3A4741"/>
    <w:multiLevelType w:val="hybridMultilevel"/>
    <w:tmpl w:val="04F464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40000C6"/>
    <w:multiLevelType w:val="hybridMultilevel"/>
    <w:tmpl w:val="C40EE2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BF4C20"/>
    <w:multiLevelType w:val="multilevel"/>
    <w:tmpl w:val="F4109F2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EA19DF"/>
    <w:multiLevelType w:val="hybridMultilevel"/>
    <w:tmpl w:val="C6181282"/>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4">
    <w:abstractNumId w:val="23"/>
  </w:num>
  <w:num w:numId="1" w16cid:durableId="594824400">
    <w:abstractNumId w:val="12"/>
  </w:num>
  <w:num w:numId="2" w16cid:durableId="1190607527">
    <w:abstractNumId w:val="16"/>
  </w:num>
  <w:num w:numId="3" w16cid:durableId="283584838">
    <w:abstractNumId w:val="13"/>
  </w:num>
  <w:num w:numId="4" w16cid:durableId="1080561998">
    <w:abstractNumId w:val="11"/>
  </w:num>
  <w:num w:numId="5" w16cid:durableId="1813476186">
    <w:abstractNumId w:val="3"/>
  </w:num>
  <w:num w:numId="6" w16cid:durableId="1488280818">
    <w:abstractNumId w:val="14"/>
  </w:num>
  <w:num w:numId="7" w16cid:durableId="333152176">
    <w:abstractNumId w:val="5"/>
  </w:num>
  <w:num w:numId="8" w16cid:durableId="1031882311">
    <w:abstractNumId w:val="10"/>
  </w:num>
  <w:num w:numId="9" w16cid:durableId="1913540323">
    <w:abstractNumId w:val="1"/>
  </w:num>
  <w:num w:numId="10" w16cid:durableId="125781951">
    <w:abstractNumId w:val="17"/>
  </w:num>
  <w:num w:numId="11" w16cid:durableId="83647451">
    <w:abstractNumId w:val="21"/>
  </w:num>
  <w:num w:numId="12" w16cid:durableId="890926960">
    <w:abstractNumId w:val="19"/>
  </w:num>
  <w:num w:numId="13" w16cid:durableId="361783246">
    <w:abstractNumId w:val="8"/>
  </w:num>
  <w:num w:numId="14" w16cid:durableId="1638802133">
    <w:abstractNumId w:val="18"/>
  </w:num>
  <w:num w:numId="15" w16cid:durableId="1845634249">
    <w:abstractNumId w:val="9"/>
  </w:num>
  <w:num w:numId="16" w16cid:durableId="1107776930">
    <w:abstractNumId w:val="15"/>
  </w:num>
  <w:num w:numId="17" w16cid:durableId="692416373">
    <w:abstractNumId w:val="6"/>
  </w:num>
  <w:num w:numId="18" w16cid:durableId="1213273248">
    <w:abstractNumId w:val="4"/>
  </w:num>
  <w:num w:numId="19" w16cid:durableId="1684824470">
    <w:abstractNumId w:val="0"/>
  </w:num>
  <w:num w:numId="20" w16cid:durableId="1498422798">
    <w:abstractNumId w:val="7"/>
  </w:num>
  <w:num w:numId="21" w16cid:durableId="411775160">
    <w:abstractNumId w:val="22"/>
  </w:num>
  <w:num w:numId="22" w16cid:durableId="1154832849">
    <w:abstractNumId w:val="20"/>
  </w:num>
  <w:num w:numId="23" w16cid:durableId="286551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16"/>
    <w:rsid w:val="00001EDC"/>
    <w:rsid w:val="00003E33"/>
    <w:rsid w:val="00004BB0"/>
    <w:rsid w:val="00007651"/>
    <w:rsid w:val="000131B0"/>
    <w:rsid w:val="00020A48"/>
    <w:rsid w:val="00041402"/>
    <w:rsid w:val="0004555D"/>
    <w:rsid w:val="00050F57"/>
    <w:rsid w:val="000519BD"/>
    <w:rsid w:val="000527C0"/>
    <w:rsid w:val="000535F3"/>
    <w:rsid w:val="00056098"/>
    <w:rsid w:val="0006142A"/>
    <w:rsid w:val="000618C0"/>
    <w:rsid w:val="00061975"/>
    <w:rsid w:val="000624A2"/>
    <w:rsid w:val="00064319"/>
    <w:rsid w:val="00067A1E"/>
    <w:rsid w:val="0007173C"/>
    <w:rsid w:val="0007184B"/>
    <w:rsid w:val="00075322"/>
    <w:rsid w:val="00080703"/>
    <w:rsid w:val="00082555"/>
    <w:rsid w:val="00085EB4"/>
    <w:rsid w:val="00094C9D"/>
    <w:rsid w:val="000A083A"/>
    <w:rsid w:val="000A0F70"/>
    <w:rsid w:val="000A1675"/>
    <w:rsid w:val="000A6D45"/>
    <w:rsid w:val="000A733C"/>
    <w:rsid w:val="000B274D"/>
    <w:rsid w:val="000C255C"/>
    <w:rsid w:val="000C7695"/>
    <w:rsid w:val="000D4027"/>
    <w:rsid w:val="000D6F96"/>
    <w:rsid w:val="000E0A44"/>
    <w:rsid w:val="000E26DD"/>
    <w:rsid w:val="000E4A04"/>
    <w:rsid w:val="000E6CD3"/>
    <w:rsid w:val="000E74EE"/>
    <w:rsid w:val="000F162B"/>
    <w:rsid w:val="000F3AF7"/>
    <w:rsid w:val="000F7F93"/>
    <w:rsid w:val="001032AC"/>
    <w:rsid w:val="00103830"/>
    <w:rsid w:val="00103FA8"/>
    <w:rsid w:val="00105221"/>
    <w:rsid w:val="00110D5F"/>
    <w:rsid w:val="001111C7"/>
    <w:rsid w:val="001111D7"/>
    <w:rsid w:val="001216C3"/>
    <w:rsid w:val="00122056"/>
    <w:rsid w:val="0012229D"/>
    <w:rsid w:val="0012273C"/>
    <w:rsid w:val="00122C23"/>
    <w:rsid w:val="00124BEB"/>
    <w:rsid w:val="00126679"/>
    <w:rsid w:val="00126734"/>
    <w:rsid w:val="00127432"/>
    <w:rsid w:val="0012777B"/>
    <w:rsid w:val="00127E31"/>
    <w:rsid w:val="00131E29"/>
    <w:rsid w:val="001326C1"/>
    <w:rsid w:val="001334B1"/>
    <w:rsid w:val="00133604"/>
    <w:rsid w:val="00136E9C"/>
    <w:rsid w:val="001412DF"/>
    <w:rsid w:val="001414D1"/>
    <w:rsid w:val="00141FD5"/>
    <w:rsid w:val="00144335"/>
    <w:rsid w:val="001457C8"/>
    <w:rsid w:val="0015709A"/>
    <w:rsid w:val="0015761B"/>
    <w:rsid w:val="00163986"/>
    <w:rsid w:val="001645D1"/>
    <w:rsid w:val="0017321F"/>
    <w:rsid w:val="0017356E"/>
    <w:rsid w:val="00173868"/>
    <w:rsid w:val="00173BDC"/>
    <w:rsid w:val="0018073E"/>
    <w:rsid w:val="00180F26"/>
    <w:rsid w:val="00181363"/>
    <w:rsid w:val="00184D7D"/>
    <w:rsid w:val="00190B6D"/>
    <w:rsid w:val="00194586"/>
    <w:rsid w:val="0019471E"/>
    <w:rsid w:val="001957D3"/>
    <w:rsid w:val="001A2D2F"/>
    <w:rsid w:val="001A31EA"/>
    <w:rsid w:val="001A496E"/>
    <w:rsid w:val="001A6564"/>
    <w:rsid w:val="001A6CD9"/>
    <w:rsid w:val="001A7EE3"/>
    <w:rsid w:val="001B5CD6"/>
    <w:rsid w:val="001C07F2"/>
    <w:rsid w:val="001D4327"/>
    <w:rsid w:val="001D60BE"/>
    <w:rsid w:val="001D7CAD"/>
    <w:rsid w:val="001E49B3"/>
    <w:rsid w:val="001E709E"/>
    <w:rsid w:val="001E7791"/>
    <w:rsid w:val="001F5BB7"/>
    <w:rsid w:val="001F732D"/>
    <w:rsid w:val="00201391"/>
    <w:rsid w:val="00201CDD"/>
    <w:rsid w:val="0021002E"/>
    <w:rsid w:val="00210421"/>
    <w:rsid w:val="00210DFA"/>
    <w:rsid w:val="00214D76"/>
    <w:rsid w:val="002166A0"/>
    <w:rsid w:val="0021674F"/>
    <w:rsid w:val="00216A48"/>
    <w:rsid w:val="00216A81"/>
    <w:rsid w:val="00221A6E"/>
    <w:rsid w:val="00226494"/>
    <w:rsid w:val="00226CA5"/>
    <w:rsid w:val="00227FCB"/>
    <w:rsid w:val="00232517"/>
    <w:rsid w:val="00236088"/>
    <w:rsid w:val="00240A5E"/>
    <w:rsid w:val="00244F36"/>
    <w:rsid w:val="00250E61"/>
    <w:rsid w:val="0025373B"/>
    <w:rsid w:val="002558D4"/>
    <w:rsid w:val="00256C37"/>
    <w:rsid w:val="0026600F"/>
    <w:rsid w:val="00273DF4"/>
    <w:rsid w:val="00276202"/>
    <w:rsid w:val="002762A3"/>
    <w:rsid w:val="0027677D"/>
    <w:rsid w:val="00277AC0"/>
    <w:rsid w:val="002802ED"/>
    <w:rsid w:val="002804C5"/>
    <w:rsid w:val="00280E3C"/>
    <w:rsid w:val="00281657"/>
    <w:rsid w:val="00282151"/>
    <w:rsid w:val="002822EE"/>
    <w:rsid w:val="00282601"/>
    <w:rsid w:val="00284789"/>
    <w:rsid w:val="0028602E"/>
    <w:rsid w:val="00286A77"/>
    <w:rsid w:val="0028797A"/>
    <w:rsid w:val="00292A9A"/>
    <w:rsid w:val="00292BCB"/>
    <w:rsid w:val="0029370F"/>
    <w:rsid w:val="002949B5"/>
    <w:rsid w:val="0029759B"/>
    <w:rsid w:val="002976C0"/>
    <w:rsid w:val="002A23C1"/>
    <w:rsid w:val="002A61CB"/>
    <w:rsid w:val="002B07D1"/>
    <w:rsid w:val="002B0814"/>
    <w:rsid w:val="002B0F15"/>
    <w:rsid w:val="002B5642"/>
    <w:rsid w:val="002C0603"/>
    <w:rsid w:val="002C1013"/>
    <w:rsid w:val="002C2C45"/>
    <w:rsid w:val="002C5D1A"/>
    <w:rsid w:val="002C5D51"/>
    <w:rsid w:val="002D1178"/>
    <w:rsid w:val="002D2966"/>
    <w:rsid w:val="002D300B"/>
    <w:rsid w:val="002D3F01"/>
    <w:rsid w:val="002D7160"/>
    <w:rsid w:val="002E1F0D"/>
    <w:rsid w:val="002E4201"/>
    <w:rsid w:val="002E5A0F"/>
    <w:rsid w:val="002E5D21"/>
    <w:rsid w:val="002E79C2"/>
    <w:rsid w:val="002E7AAB"/>
    <w:rsid w:val="002E7C73"/>
    <w:rsid w:val="002F0D57"/>
    <w:rsid w:val="002F14C5"/>
    <w:rsid w:val="002F462F"/>
    <w:rsid w:val="002F58F4"/>
    <w:rsid w:val="00301141"/>
    <w:rsid w:val="00301A5E"/>
    <w:rsid w:val="003029A0"/>
    <w:rsid w:val="00303F38"/>
    <w:rsid w:val="003063C4"/>
    <w:rsid w:val="00311626"/>
    <w:rsid w:val="003118E6"/>
    <w:rsid w:val="00315F02"/>
    <w:rsid w:val="00316FBC"/>
    <w:rsid w:val="00321FB7"/>
    <w:rsid w:val="00323466"/>
    <w:rsid w:val="00332118"/>
    <w:rsid w:val="00333648"/>
    <w:rsid w:val="00336339"/>
    <w:rsid w:val="003415A3"/>
    <w:rsid w:val="00342479"/>
    <w:rsid w:val="003451ED"/>
    <w:rsid w:val="00346AAE"/>
    <w:rsid w:val="00347887"/>
    <w:rsid w:val="00354308"/>
    <w:rsid w:val="003556A7"/>
    <w:rsid w:val="0035595C"/>
    <w:rsid w:val="00355B8C"/>
    <w:rsid w:val="00356A75"/>
    <w:rsid w:val="003612BD"/>
    <w:rsid w:val="00364182"/>
    <w:rsid w:val="00371881"/>
    <w:rsid w:val="00371D7B"/>
    <w:rsid w:val="003729AA"/>
    <w:rsid w:val="00374899"/>
    <w:rsid w:val="0038323F"/>
    <w:rsid w:val="003834A5"/>
    <w:rsid w:val="00387895"/>
    <w:rsid w:val="00391A00"/>
    <w:rsid w:val="00392202"/>
    <w:rsid w:val="003A08E9"/>
    <w:rsid w:val="003A35F5"/>
    <w:rsid w:val="003A7E4E"/>
    <w:rsid w:val="003A7F2F"/>
    <w:rsid w:val="003B0ADA"/>
    <w:rsid w:val="003B1C82"/>
    <w:rsid w:val="003B2D04"/>
    <w:rsid w:val="003B4A72"/>
    <w:rsid w:val="003B4C14"/>
    <w:rsid w:val="003B6B91"/>
    <w:rsid w:val="003C06A4"/>
    <w:rsid w:val="003C3A0E"/>
    <w:rsid w:val="003C4654"/>
    <w:rsid w:val="003C49BF"/>
    <w:rsid w:val="003C587C"/>
    <w:rsid w:val="003C6874"/>
    <w:rsid w:val="003C76AA"/>
    <w:rsid w:val="003D1069"/>
    <w:rsid w:val="003D16B2"/>
    <w:rsid w:val="003D1BE6"/>
    <w:rsid w:val="003D2314"/>
    <w:rsid w:val="003D2802"/>
    <w:rsid w:val="003D30AB"/>
    <w:rsid w:val="003D43B2"/>
    <w:rsid w:val="003D7976"/>
    <w:rsid w:val="003E3584"/>
    <w:rsid w:val="003E77A3"/>
    <w:rsid w:val="003E77AB"/>
    <w:rsid w:val="003F0C68"/>
    <w:rsid w:val="003F0ECC"/>
    <w:rsid w:val="003F10B3"/>
    <w:rsid w:val="003F235C"/>
    <w:rsid w:val="003F35B8"/>
    <w:rsid w:val="003F56BB"/>
    <w:rsid w:val="003F6D22"/>
    <w:rsid w:val="003F7D55"/>
    <w:rsid w:val="0041094A"/>
    <w:rsid w:val="0041198B"/>
    <w:rsid w:val="0041461C"/>
    <w:rsid w:val="004148D7"/>
    <w:rsid w:val="0041736F"/>
    <w:rsid w:val="004203C0"/>
    <w:rsid w:val="00421653"/>
    <w:rsid w:val="00422A4C"/>
    <w:rsid w:val="004232E0"/>
    <w:rsid w:val="00423DEA"/>
    <w:rsid w:val="00424ABC"/>
    <w:rsid w:val="004255C4"/>
    <w:rsid w:val="00431F70"/>
    <w:rsid w:val="00433734"/>
    <w:rsid w:val="00442167"/>
    <w:rsid w:val="00443231"/>
    <w:rsid w:val="0044381F"/>
    <w:rsid w:val="00452344"/>
    <w:rsid w:val="00452C9B"/>
    <w:rsid w:val="00452D74"/>
    <w:rsid w:val="00454EA2"/>
    <w:rsid w:val="00462398"/>
    <w:rsid w:val="00464B66"/>
    <w:rsid w:val="00464E42"/>
    <w:rsid w:val="00470448"/>
    <w:rsid w:val="00470E40"/>
    <w:rsid w:val="0047339B"/>
    <w:rsid w:val="00475FBB"/>
    <w:rsid w:val="0047633C"/>
    <w:rsid w:val="00480B9B"/>
    <w:rsid w:val="00481853"/>
    <w:rsid w:val="004833CA"/>
    <w:rsid w:val="00484E4F"/>
    <w:rsid w:val="0049015E"/>
    <w:rsid w:val="00492C59"/>
    <w:rsid w:val="00494065"/>
    <w:rsid w:val="004948B7"/>
    <w:rsid w:val="004951C1"/>
    <w:rsid w:val="004A0883"/>
    <w:rsid w:val="004A2C1E"/>
    <w:rsid w:val="004A47FA"/>
    <w:rsid w:val="004B1DA1"/>
    <w:rsid w:val="004B3373"/>
    <w:rsid w:val="004B3A41"/>
    <w:rsid w:val="004B5463"/>
    <w:rsid w:val="004C24DC"/>
    <w:rsid w:val="004C3016"/>
    <w:rsid w:val="004C4CDF"/>
    <w:rsid w:val="004C6CB7"/>
    <w:rsid w:val="004C7DE2"/>
    <w:rsid w:val="004D02DE"/>
    <w:rsid w:val="004D3636"/>
    <w:rsid w:val="004D68F0"/>
    <w:rsid w:val="004E0202"/>
    <w:rsid w:val="004E2A45"/>
    <w:rsid w:val="004E76E0"/>
    <w:rsid w:val="004E7FA4"/>
    <w:rsid w:val="004F42DE"/>
    <w:rsid w:val="004F516A"/>
    <w:rsid w:val="004F6E96"/>
    <w:rsid w:val="00500C78"/>
    <w:rsid w:val="00503592"/>
    <w:rsid w:val="00510636"/>
    <w:rsid w:val="00512816"/>
    <w:rsid w:val="005207F0"/>
    <w:rsid w:val="005212EB"/>
    <w:rsid w:val="00521C78"/>
    <w:rsid w:val="00522097"/>
    <w:rsid w:val="005245E9"/>
    <w:rsid w:val="00524796"/>
    <w:rsid w:val="00525830"/>
    <w:rsid w:val="00527252"/>
    <w:rsid w:val="00527B2D"/>
    <w:rsid w:val="00527CA7"/>
    <w:rsid w:val="005320A2"/>
    <w:rsid w:val="0053389B"/>
    <w:rsid w:val="005370E6"/>
    <w:rsid w:val="0053712D"/>
    <w:rsid w:val="00537D5D"/>
    <w:rsid w:val="005400A4"/>
    <w:rsid w:val="0054038F"/>
    <w:rsid w:val="005403D4"/>
    <w:rsid w:val="00540B76"/>
    <w:rsid w:val="00541C9E"/>
    <w:rsid w:val="005424BE"/>
    <w:rsid w:val="00542AF3"/>
    <w:rsid w:val="00542C4C"/>
    <w:rsid w:val="00545010"/>
    <w:rsid w:val="00546BC7"/>
    <w:rsid w:val="00553974"/>
    <w:rsid w:val="00554541"/>
    <w:rsid w:val="005566CB"/>
    <w:rsid w:val="00560C5C"/>
    <w:rsid w:val="005613C3"/>
    <w:rsid w:val="005620E2"/>
    <w:rsid w:val="005634A6"/>
    <w:rsid w:val="00564D39"/>
    <w:rsid w:val="005664DF"/>
    <w:rsid w:val="00567C19"/>
    <w:rsid w:val="0057137C"/>
    <w:rsid w:val="00572190"/>
    <w:rsid w:val="00573EF5"/>
    <w:rsid w:val="00574556"/>
    <w:rsid w:val="005754B9"/>
    <w:rsid w:val="00577772"/>
    <w:rsid w:val="00581171"/>
    <w:rsid w:val="0058291D"/>
    <w:rsid w:val="005829ED"/>
    <w:rsid w:val="00585E66"/>
    <w:rsid w:val="00591A5F"/>
    <w:rsid w:val="00591B44"/>
    <w:rsid w:val="00592E89"/>
    <w:rsid w:val="00594068"/>
    <w:rsid w:val="005948FE"/>
    <w:rsid w:val="00595905"/>
    <w:rsid w:val="005A07F4"/>
    <w:rsid w:val="005A12E9"/>
    <w:rsid w:val="005A3F05"/>
    <w:rsid w:val="005B095C"/>
    <w:rsid w:val="005B3F2F"/>
    <w:rsid w:val="005B4753"/>
    <w:rsid w:val="005B4C20"/>
    <w:rsid w:val="005C11B7"/>
    <w:rsid w:val="005C3E21"/>
    <w:rsid w:val="005C77F1"/>
    <w:rsid w:val="005D18D7"/>
    <w:rsid w:val="005D1AD9"/>
    <w:rsid w:val="005D1D67"/>
    <w:rsid w:val="005D2F5E"/>
    <w:rsid w:val="005E1003"/>
    <w:rsid w:val="005E207B"/>
    <w:rsid w:val="005E2EAA"/>
    <w:rsid w:val="005E3D59"/>
    <w:rsid w:val="005E6CD8"/>
    <w:rsid w:val="005F055B"/>
    <w:rsid w:val="00606A3F"/>
    <w:rsid w:val="0061334D"/>
    <w:rsid w:val="0061375C"/>
    <w:rsid w:val="00616D3F"/>
    <w:rsid w:val="006179EC"/>
    <w:rsid w:val="00621877"/>
    <w:rsid w:val="0062390A"/>
    <w:rsid w:val="006279BB"/>
    <w:rsid w:val="00632E2C"/>
    <w:rsid w:val="00642E38"/>
    <w:rsid w:val="006446D7"/>
    <w:rsid w:val="00644AC5"/>
    <w:rsid w:val="00646CD7"/>
    <w:rsid w:val="00647E4A"/>
    <w:rsid w:val="00650391"/>
    <w:rsid w:val="006504BC"/>
    <w:rsid w:val="006520F0"/>
    <w:rsid w:val="00653A71"/>
    <w:rsid w:val="00655D34"/>
    <w:rsid w:val="0066099F"/>
    <w:rsid w:val="006638CB"/>
    <w:rsid w:val="0067438E"/>
    <w:rsid w:val="00676EAC"/>
    <w:rsid w:val="00681D80"/>
    <w:rsid w:val="00685A28"/>
    <w:rsid w:val="006863C7"/>
    <w:rsid w:val="00686901"/>
    <w:rsid w:val="00686976"/>
    <w:rsid w:val="006870E4"/>
    <w:rsid w:val="0069669D"/>
    <w:rsid w:val="00696F98"/>
    <w:rsid w:val="006A0DDF"/>
    <w:rsid w:val="006A133C"/>
    <w:rsid w:val="006A6481"/>
    <w:rsid w:val="006B09E6"/>
    <w:rsid w:val="006B235F"/>
    <w:rsid w:val="006B593D"/>
    <w:rsid w:val="006B5A3C"/>
    <w:rsid w:val="006B6CAD"/>
    <w:rsid w:val="006B6DE8"/>
    <w:rsid w:val="006B7142"/>
    <w:rsid w:val="006B72C1"/>
    <w:rsid w:val="006C02C0"/>
    <w:rsid w:val="006D0E07"/>
    <w:rsid w:val="006D2798"/>
    <w:rsid w:val="006D5BBF"/>
    <w:rsid w:val="006D65A4"/>
    <w:rsid w:val="006E2437"/>
    <w:rsid w:val="006E2DBE"/>
    <w:rsid w:val="006E5734"/>
    <w:rsid w:val="006F18B7"/>
    <w:rsid w:val="006F29FD"/>
    <w:rsid w:val="00700872"/>
    <w:rsid w:val="0070093E"/>
    <w:rsid w:val="00701693"/>
    <w:rsid w:val="00701903"/>
    <w:rsid w:val="00710863"/>
    <w:rsid w:val="00715230"/>
    <w:rsid w:val="007207CB"/>
    <w:rsid w:val="00724DA9"/>
    <w:rsid w:val="007252F1"/>
    <w:rsid w:val="00725C74"/>
    <w:rsid w:val="007266C3"/>
    <w:rsid w:val="00726727"/>
    <w:rsid w:val="00726BB3"/>
    <w:rsid w:val="007314AE"/>
    <w:rsid w:val="007336A2"/>
    <w:rsid w:val="00734099"/>
    <w:rsid w:val="00734B0E"/>
    <w:rsid w:val="00734DEC"/>
    <w:rsid w:val="00742E0C"/>
    <w:rsid w:val="007440B8"/>
    <w:rsid w:val="00744794"/>
    <w:rsid w:val="007474A4"/>
    <w:rsid w:val="00753E43"/>
    <w:rsid w:val="0075402B"/>
    <w:rsid w:val="007550B6"/>
    <w:rsid w:val="00755367"/>
    <w:rsid w:val="0075605B"/>
    <w:rsid w:val="00762A23"/>
    <w:rsid w:val="00763F73"/>
    <w:rsid w:val="007644EC"/>
    <w:rsid w:val="0076639A"/>
    <w:rsid w:val="00766768"/>
    <w:rsid w:val="00766DCD"/>
    <w:rsid w:val="007702A0"/>
    <w:rsid w:val="00771AAF"/>
    <w:rsid w:val="0077243F"/>
    <w:rsid w:val="00772897"/>
    <w:rsid w:val="00772AC5"/>
    <w:rsid w:val="00774CF2"/>
    <w:rsid w:val="00791F6D"/>
    <w:rsid w:val="00792BEE"/>
    <w:rsid w:val="00794C29"/>
    <w:rsid w:val="00796166"/>
    <w:rsid w:val="007A2F2C"/>
    <w:rsid w:val="007A31B7"/>
    <w:rsid w:val="007A6B93"/>
    <w:rsid w:val="007B123D"/>
    <w:rsid w:val="007B276E"/>
    <w:rsid w:val="007B332E"/>
    <w:rsid w:val="007C0E82"/>
    <w:rsid w:val="007C5453"/>
    <w:rsid w:val="007C56BE"/>
    <w:rsid w:val="007D2E39"/>
    <w:rsid w:val="007D59FB"/>
    <w:rsid w:val="007D6B44"/>
    <w:rsid w:val="007D7856"/>
    <w:rsid w:val="007E1CD7"/>
    <w:rsid w:val="007E6277"/>
    <w:rsid w:val="007E62A9"/>
    <w:rsid w:val="007F0870"/>
    <w:rsid w:val="007F1521"/>
    <w:rsid w:val="007F173A"/>
    <w:rsid w:val="007F2FF7"/>
    <w:rsid w:val="007F38AA"/>
    <w:rsid w:val="00800E30"/>
    <w:rsid w:val="00801120"/>
    <w:rsid w:val="00805142"/>
    <w:rsid w:val="008054D7"/>
    <w:rsid w:val="008062B2"/>
    <w:rsid w:val="00816006"/>
    <w:rsid w:val="00817932"/>
    <w:rsid w:val="008206CA"/>
    <w:rsid w:val="008212C1"/>
    <w:rsid w:val="00821C6E"/>
    <w:rsid w:val="00822EFA"/>
    <w:rsid w:val="00823DDB"/>
    <w:rsid w:val="00824837"/>
    <w:rsid w:val="008254A2"/>
    <w:rsid w:val="00825AAB"/>
    <w:rsid w:val="00832330"/>
    <w:rsid w:val="0083237A"/>
    <w:rsid w:val="008324CE"/>
    <w:rsid w:val="00832AEB"/>
    <w:rsid w:val="00833BF9"/>
    <w:rsid w:val="00834174"/>
    <w:rsid w:val="00835108"/>
    <w:rsid w:val="008353FF"/>
    <w:rsid w:val="00837488"/>
    <w:rsid w:val="008427F4"/>
    <w:rsid w:val="00843A28"/>
    <w:rsid w:val="00844256"/>
    <w:rsid w:val="0084433C"/>
    <w:rsid w:val="00844FBE"/>
    <w:rsid w:val="008460B8"/>
    <w:rsid w:val="00846F44"/>
    <w:rsid w:val="008500A8"/>
    <w:rsid w:val="00850E58"/>
    <w:rsid w:val="00852712"/>
    <w:rsid w:val="00856DAB"/>
    <w:rsid w:val="00857B8F"/>
    <w:rsid w:val="00857C16"/>
    <w:rsid w:val="0086044A"/>
    <w:rsid w:val="00860D91"/>
    <w:rsid w:val="0086222D"/>
    <w:rsid w:val="00863695"/>
    <w:rsid w:val="00867CBC"/>
    <w:rsid w:val="00871CC6"/>
    <w:rsid w:val="00872023"/>
    <w:rsid w:val="008725BC"/>
    <w:rsid w:val="00873E0E"/>
    <w:rsid w:val="00877326"/>
    <w:rsid w:val="0087EC99"/>
    <w:rsid w:val="008804D5"/>
    <w:rsid w:val="00883DC9"/>
    <w:rsid w:val="00884893"/>
    <w:rsid w:val="00884CD5"/>
    <w:rsid w:val="0088508A"/>
    <w:rsid w:val="00885AD5"/>
    <w:rsid w:val="00885E36"/>
    <w:rsid w:val="0088708C"/>
    <w:rsid w:val="00891C2A"/>
    <w:rsid w:val="00891FF8"/>
    <w:rsid w:val="0089336D"/>
    <w:rsid w:val="008953B8"/>
    <w:rsid w:val="00897219"/>
    <w:rsid w:val="00897D48"/>
    <w:rsid w:val="008A078C"/>
    <w:rsid w:val="008A1857"/>
    <w:rsid w:val="008A38CA"/>
    <w:rsid w:val="008A4F65"/>
    <w:rsid w:val="008A513D"/>
    <w:rsid w:val="008A568C"/>
    <w:rsid w:val="008A5C50"/>
    <w:rsid w:val="008B0AB3"/>
    <w:rsid w:val="008B6D27"/>
    <w:rsid w:val="008B7F0C"/>
    <w:rsid w:val="008C1745"/>
    <w:rsid w:val="008C1A40"/>
    <w:rsid w:val="008C2431"/>
    <w:rsid w:val="008C7481"/>
    <w:rsid w:val="008C7707"/>
    <w:rsid w:val="008D0C3C"/>
    <w:rsid w:val="008D0CD5"/>
    <w:rsid w:val="008D0E0E"/>
    <w:rsid w:val="008D2956"/>
    <w:rsid w:val="008D62B2"/>
    <w:rsid w:val="008E1017"/>
    <w:rsid w:val="008E4691"/>
    <w:rsid w:val="008E66AD"/>
    <w:rsid w:val="008E6EA6"/>
    <w:rsid w:val="008F11AD"/>
    <w:rsid w:val="008F4EA2"/>
    <w:rsid w:val="008F76B7"/>
    <w:rsid w:val="009073A2"/>
    <w:rsid w:val="00907CF3"/>
    <w:rsid w:val="00915074"/>
    <w:rsid w:val="00921096"/>
    <w:rsid w:val="009236F7"/>
    <w:rsid w:val="009252ED"/>
    <w:rsid w:val="00925F91"/>
    <w:rsid w:val="00927DB2"/>
    <w:rsid w:val="00931AE1"/>
    <w:rsid w:val="00934227"/>
    <w:rsid w:val="0093613A"/>
    <w:rsid w:val="009413F0"/>
    <w:rsid w:val="00942326"/>
    <w:rsid w:val="009424DA"/>
    <w:rsid w:val="00943113"/>
    <w:rsid w:val="00943A52"/>
    <w:rsid w:val="00943F14"/>
    <w:rsid w:val="00944520"/>
    <w:rsid w:val="009451AB"/>
    <w:rsid w:val="0094609C"/>
    <w:rsid w:val="00962116"/>
    <w:rsid w:val="009671E2"/>
    <w:rsid w:val="00971A2A"/>
    <w:rsid w:val="00972533"/>
    <w:rsid w:val="0097604D"/>
    <w:rsid w:val="00976E4E"/>
    <w:rsid w:val="00983628"/>
    <w:rsid w:val="00983CFF"/>
    <w:rsid w:val="009861ED"/>
    <w:rsid w:val="009866CD"/>
    <w:rsid w:val="00987629"/>
    <w:rsid w:val="00994424"/>
    <w:rsid w:val="00996DCC"/>
    <w:rsid w:val="00996E92"/>
    <w:rsid w:val="009A1F92"/>
    <w:rsid w:val="009A22CE"/>
    <w:rsid w:val="009A25B3"/>
    <w:rsid w:val="009A331C"/>
    <w:rsid w:val="009A4C7E"/>
    <w:rsid w:val="009A5DAC"/>
    <w:rsid w:val="009B5E20"/>
    <w:rsid w:val="009B5F9C"/>
    <w:rsid w:val="009B6B29"/>
    <w:rsid w:val="009C31E8"/>
    <w:rsid w:val="009C35DA"/>
    <w:rsid w:val="009C58F8"/>
    <w:rsid w:val="009C6C58"/>
    <w:rsid w:val="009C797E"/>
    <w:rsid w:val="009C7EC3"/>
    <w:rsid w:val="009D0554"/>
    <w:rsid w:val="009D4CEA"/>
    <w:rsid w:val="009D6B9A"/>
    <w:rsid w:val="009E1029"/>
    <w:rsid w:val="009E4804"/>
    <w:rsid w:val="009E4CD8"/>
    <w:rsid w:val="009E550D"/>
    <w:rsid w:val="009E7216"/>
    <w:rsid w:val="009F03F1"/>
    <w:rsid w:val="009F3298"/>
    <w:rsid w:val="00A00758"/>
    <w:rsid w:val="00A02509"/>
    <w:rsid w:val="00A1479E"/>
    <w:rsid w:val="00A14BE3"/>
    <w:rsid w:val="00A14E36"/>
    <w:rsid w:val="00A163F5"/>
    <w:rsid w:val="00A17588"/>
    <w:rsid w:val="00A17F18"/>
    <w:rsid w:val="00A2337F"/>
    <w:rsid w:val="00A23F58"/>
    <w:rsid w:val="00A2669E"/>
    <w:rsid w:val="00A31DB8"/>
    <w:rsid w:val="00A327B7"/>
    <w:rsid w:val="00A32D3C"/>
    <w:rsid w:val="00A365A3"/>
    <w:rsid w:val="00A43298"/>
    <w:rsid w:val="00A45F45"/>
    <w:rsid w:val="00A500DD"/>
    <w:rsid w:val="00A52166"/>
    <w:rsid w:val="00A54155"/>
    <w:rsid w:val="00A56F09"/>
    <w:rsid w:val="00A61251"/>
    <w:rsid w:val="00A643D1"/>
    <w:rsid w:val="00A71D0F"/>
    <w:rsid w:val="00A73B3D"/>
    <w:rsid w:val="00A82ADD"/>
    <w:rsid w:val="00A83781"/>
    <w:rsid w:val="00A8410C"/>
    <w:rsid w:val="00A8447C"/>
    <w:rsid w:val="00A86BB6"/>
    <w:rsid w:val="00A87776"/>
    <w:rsid w:val="00A915DD"/>
    <w:rsid w:val="00AA12B8"/>
    <w:rsid w:val="00AA16D7"/>
    <w:rsid w:val="00AA274F"/>
    <w:rsid w:val="00AA33F3"/>
    <w:rsid w:val="00AA3D30"/>
    <w:rsid w:val="00AA4CF8"/>
    <w:rsid w:val="00AA5E36"/>
    <w:rsid w:val="00AA6C78"/>
    <w:rsid w:val="00AA7408"/>
    <w:rsid w:val="00AA7757"/>
    <w:rsid w:val="00AB1042"/>
    <w:rsid w:val="00AB4A50"/>
    <w:rsid w:val="00AC22DA"/>
    <w:rsid w:val="00AC6791"/>
    <w:rsid w:val="00AC6AA4"/>
    <w:rsid w:val="00AD0765"/>
    <w:rsid w:val="00AD25E9"/>
    <w:rsid w:val="00AE0D65"/>
    <w:rsid w:val="00AE18E4"/>
    <w:rsid w:val="00AE58AA"/>
    <w:rsid w:val="00AE5E3A"/>
    <w:rsid w:val="00AF0A09"/>
    <w:rsid w:val="00AF5876"/>
    <w:rsid w:val="00B01A60"/>
    <w:rsid w:val="00B027AF"/>
    <w:rsid w:val="00B02F04"/>
    <w:rsid w:val="00B033CA"/>
    <w:rsid w:val="00B041D9"/>
    <w:rsid w:val="00B06F3C"/>
    <w:rsid w:val="00B10B60"/>
    <w:rsid w:val="00B15F00"/>
    <w:rsid w:val="00B32312"/>
    <w:rsid w:val="00B3422F"/>
    <w:rsid w:val="00B34797"/>
    <w:rsid w:val="00B41592"/>
    <w:rsid w:val="00B4200C"/>
    <w:rsid w:val="00B44516"/>
    <w:rsid w:val="00B53713"/>
    <w:rsid w:val="00B56C4A"/>
    <w:rsid w:val="00B570EE"/>
    <w:rsid w:val="00B62DD0"/>
    <w:rsid w:val="00B70116"/>
    <w:rsid w:val="00B7337C"/>
    <w:rsid w:val="00B767B1"/>
    <w:rsid w:val="00B77082"/>
    <w:rsid w:val="00B830CA"/>
    <w:rsid w:val="00B84CAF"/>
    <w:rsid w:val="00B93C86"/>
    <w:rsid w:val="00B9770E"/>
    <w:rsid w:val="00BA4016"/>
    <w:rsid w:val="00BA6369"/>
    <w:rsid w:val="00BA70DB"/>
    <w:rsid w:val="00BB0ADB"/>
    <w:rsid w:val="00BB3FB5"/>
    <w:rsid w:val="00BB57CB"/>
    <w:rsid w:val="00BB6C79"/>
    <w:rsid w:val="00BB6D58"/>
    <w:rsid w:val="00BB7960"/>
    <w:rsid w:val="00BC3542"/>
    <w:rsid w:val="00BC495E"/>
    <w:rsid w:val="00BC49A5"/>
    <w:rsid w:val="00BC5C58"/>
    <w:rsid w:val="00BC7376"/>
    <w:rsid w:val="00BD47AA"/>
    <w:rsid w:val="00BD7D3E"/>
    <w:rsid w:val="00BE53A9"/>
    <w:rsid w:val="00BE5E2F"/>
    <w:rsid w:val="00BE67B3"/>
    <w:rsid w:val="00BE71E0"/>
    <w:rsid w:val="00BF1F4A"/>
    <w:rsid w:val="00BF2C26"/>
    <w:rsid w:val="00BF407D"/>
    <w:rsid w:val="00BF4E98"/>
    <w:rsid w:val="00BF6080"/>
    <w:rsid w:val="00BF611F"/>
    <w:rsid w:val="00C00C79"/>
    <w:rsid w:val="00C01B41"/>
    <w:rsid w:val="00C05C3A"/>
    <w:rsid w:val="00C06BF6"/>
    <w:rsid w:val="00C0795F"/>
    <w:rsid w:val="00C11393"/>
    <w:rsid w:val="00C11DB9"/>
    <w:rsid w:val="00C12512"/>
    <w:rsid w:val="00C136DA"/>
    <w:rsid w:val="00C177D8"/>
    <w:rsid w:val="00C239C5"/>
    <w:rsid w:val="00C24593"/>
    <w:rsid w:val="00C24ED2"/>
    <w:rsid w:val="00C25082"/>
    <w:rsid w:val="00C26EED"/>
    <w:rsid w:val="00C32F8E"/>
    <w:rsid w:val="00C33A88"/>
    <w:rsid w:val="00C353DF"/>
    <w:rsid w:val="00C37CF5"/>
    <w:rsid w:val="00C429E2"/>
    <w:rsid w:val="00C44E59"/>
    <w:rsid w:val="00C47B5E"/>
    <w:rsid w:val="00C51079"/>
    <w:rsid w:val="00C554B7"/>
    <w:rsid w:val="00C577D5"/>
    <w:rsid w:val="00C634A4"/>
    <w:rsid w:val="00C6488F"/>
    <w:rsid w:val="00C724EF"/>
    <w:rsid w:val="00C749AF"/>
    <w:rsid w:val="00C76131"/>
    <w:rsid w:val="00C76F3B"/>
    <w:rsid w:val="00C80587"/>
    <w:rsid w:val="00C8447B"/>
    <w:rsid w:val="00C84E28"/>
    <w:rsid w:val="00C85CE2"/>
    <w:rsid w:val="00C86133"/>
    <w:rsid w:val="00C908D8"/>
    <w:rsid w:val="00C9104C"/>
    <w:rsid w:val="00C95366"/>
    <w:rsid w:val="00CA19D4"/>
    <w:rsid w:val="00CA28ED"/>
    <w:rsid w:val="00CA5F11"/>
    <w:rsid w:val="00CA7AD9"/>
    <w:rsid w:val="00CB0509"/>
    <w:rsid w:val="00CB3C2F"/>
    <w:rsid w:val="00CC062A"/>
    <w:rsid w:val="00CC39A9"/>
    <w:rsid w:val="00CC4262"/>
    <w:rsid w:val="00CC4F24"/>
    <w:rsid w:val="00CD1392"/>
    <w:rsid w:val="00CD1B16"/>
    <w:rsid w:val="00CD477B"/>
    <w:rsid w:val="00CD5A81"/>
    <w:rsid w:val="00CE12C3"/>
    <w:rsid w:val="00CE74E6"/>
    <w:rsid w:val="00CF3236"/>
    <w:rsid w:val="00CF3392"/>
    <w:rsid w:val="00CF5B95"/>
    <w:rsid w:val="00D0076A"/>
    <w:rsid w:val="00D0175F"/>
    <w:rsid w:val="00D032B2"/>
    <w:rsid w:val="00D074F4"/>
    <w:rsid w:val="00D11271"/>
    <w:rsid w:val="00D1426C"/>
    <w:rsid w:val="00D14533"/>
    <w:rsid w:val="00D21F77"/>
    <w:rsid w:val="00D24F12"/>
    <w:rsid w:val="00D35284"/>
    <w:rsid w:val="00D36B19"/>
    <w:rsid w:val="00D4123D"/>
    <w:rsid w:val="00D424EC"/>
    <w:rsid w:val="00D45619"/>
    <w:rsid w:val="00D46B92"/>
    <w:rsid w:val="00D46F5D"/>
    <w:rsid w:val="00D47FBD"/>
    <w:rsid w:val="00D52579"/>
    <w:rsid w:val="00D54520"/>
    <w:rsid w:val="00D573AF"/>
    <w:rsid w:val="00D6094C"/>
    <w:rsid w:val="00D61991"/>
    <w:rsid w:val="00D64B90"/>
    <w:rsid w:val="00D658D0"/>
    <w:rsid w:val="00D74FD6"/>
    <w:rsid w:val="00D8017D"/>
    <w:rsid w:val="00D84CB7"/>
    <w:rsid w:val="00D91F65"/>
    <w:rsid w:val="00D939F8"/>
    <w:rsid w:val="00D9502D"/>
    <w:rsid w:val="00D96763"/>
    <w:rsid w:val="00DA0945"/>
    <w:rsid w:val="00DA0AFA"/>
    <w:rsid w:val="00DA3C4D"/>
    <w:rsid w:val="00DA59F2"/>
    <w:rsid w:val="00DA65D9"/>
    <w:rsid w:val="00DB315D"/>
    <w:rsid w:val="00DB332C"/>
    <w:rsid w:val="00DB3CF9"/>
    <w:rsid w:val="00DB7C99"/>
    <w:rsid w:val="00DB7FD2"/>
    <w:rsid w:val="00DC1B3B"/>
    <w:rsid w:val="00DC40BF"/>
    <w:rsid w:val="00DD04E7"/>
    <w:rsid w:val="00DD14FA"/>
    <w:rsid w:val="00DD2D8C"/>
    <w:rsid w:val="00DD7782"/>
    <w:rsid w:val="00DE12E4"/>
    <w:rsid w:val="00DE3563"/>
    <w:rsid w:val="00DE591C"/>
    <w:rsid w:val="00DE7225"/>
    <w:rsid w:val="00DF2C02"/>
    <w:rsid w:val="00DF5768"/>
    <w:rsid w:val="00DF58F7"/>
    <w:rsid w:val="00DF5EC4"/>
    <w:rsid w:val="00E0058C"/>
    <w:rsid w:val="00E01642"/>
    <w:rsid w:val="00E01A13"/>
    <w:rsid w:val="00E04850"/>
    <w:rsid w:val="00E05B46"/>
    <w:rsid w:val="00E06D1E"/>
    <w:rsid w:val="00E1107D"/>
    <w:rsid w:val="00E17982"/>
    <w:rsid w:val="00E214F8"/>
    <w:rsid w:val="00E23812"/>
    <w:rsid w:val="00E3211E"/>
    <w:rsid w:val="00E32924"/>
    <w:rsid w:val="00E36EEE"/>
    <w:rsid w:val="00E374E1"/>
    <w:rsid w:val="00E401F9"/>
    <w:rsid w:val="00E41B9F"/>
    <w:rsid w:val="00E4266F"/>
    <w:rsid w:val="00E45611"/>
    <w:rsid w:val="00E456C9"/>
    <w:rsid w:val="00E47C1F"/>
    <w:rsid w:val="00E47E32"/>
    <w:rsid w:val="00E5020D"/>
    <w:rsid w:val="00E54903"/>
    <w:rsid w:val="00E54E5D"/>
    <w:rsid w:val="00E60084"/>
    <w:rsid w:val="00E60C35"/>
    <w:rsid w:val="00E67F18"/>
    <w:rsid w:val="00E7043B"/>
    <w:rsid w:val="00E71157"/>
    <w:rsid w:val="00E728D2"/>
    <w:rsid w:val="00E748A2"/>
    <w:rsid w:val="00E74D26"/>
    <w:rsid w:val="00E77C63"/>
    <w:rsid w:val="00E77F55"/>
    <w:rsid w:val="00E8066C"/>
    <w:rsid w:val="00E820A5"/>
    <w:rsid w:val="00E835E8"/>
    <w:rsid w:val="00E84E30"/>
    <w:rsid w:val="00E9061C"/>
    <w:rsid w:val="00E952F9"/>
    <w:rsid w:val="00E95BE0"/>
    <w:rsid w:val="00EA4B33"/>
    <w:rsid w:val="00EA5902"/>
    <w:rsid w:val="00EB107D"/>
    <w:rsid w:val="00EB2ED5"/>
    <w:rsid w:val="00EB30E8"/>
    <w:rsid w:val="00EB5F25"/>
    <w:rsid w:val="00EC2120"/>
    <w:rsid w:val="00ED351F"/>
    <w:rsid w:val="00ED4CCA"/>
    <w:rsid w:val="00ED5D23"/>
    <w:rsid w:val="00ED5F94"/>
    <w:rsid w:val="00ED7ADB"/>
    <w:rsid w:val="00EE022C"/>
    <w:rsid w:val="00EE084E"/>
    <w:rsid w:val="00EE09CC"/>
    <w:rsid w:val="00EE21D3"/>
    <w:rsid w:val="00EE2737"/>
    <w:rsid w:val="00EE3549"/>
    <w:rsid w:val="00EE4B66"/>
    <w:rsid w:val="00EE4C57"/>
    <w:rsid w:val="00EE513A"/>
    <w:rsid w:val="00EE7FDB"/>
    <w:rsid w:val="00EF080C"/>
    <w:rsid w:val="00EF0C07"/>
    <w:rsid w:val="00EF1D2E"/>
    <w:rsid w:val="00EF23B6"/>
    <w:rsid w:val="00EF2A21"/>
    <w:rsid w:val="00EF39DE"/>
    <w:rsid w:val="00EF4BA3"/>
    <w:rsid w:val="00EF751F"/>
    <w:rsid w:val="00F0158F"/>
    <w:rsid w:val="00F04C5A"/>
    <w:rsid w:val="00F04E92"/>
    <w:rsid w:val="00F14A80"/>
    <w:rsid w:val="00F15BB1"/>
    <w:rsid w:val="00F15BE1"/>
    <w:rsid w:val="00F16BD2"/>
    <w:rsid w:val="00F20FC8"/>
    <w:rsid w:val="00F22212"/>
    <w:rsid w:val="00F226F3"/>
    <w:rsid w:val="00F22D6F"/>
    <w:rsid w:val="00F22DF3"/>
    <w:rsid w:val="00F235BF"/>
    <w:rsid w:val="00F25DD5"/>
    <w:rsid w:val="00F32BE3"/>
    <w:rsid w:val="00F33134"/>
    <w:rsid w:val="00F33E96"/>
    <w:rsid w:val="00F45AB8"/>
    <w:rsid w:val="00F46C81"/>
    <w:rsid w:val="00F47399"/>
    <w:rsid w:val="00F50B68"/>
    <w:rsid w:val="00F550F5"/>
    <w:rsid w:val="00F558F1"/>
    <w:rsid w:val="00F56310"/>
    <w:rsid w:val="00F565B6"/>
    <w:rsid w:val="00F56EA7"/>
    <w:rsid w:val="00F64F83"/>
    <w:rsid w:val="00F706DA"/>
    <w:rsid w:val="00F71A2D"/>
    <w:rsid w:val="00F72D7B"/>
    <w:rsid w:val="00F76980"/>
    <w:rsid w:val="00F800A6"/>
    <w:rsid w:val="00F81069"/>
    <w:rsid w:val="00F833E8"/>
    <w:rsid w:val="00F85D0F"/>
    <w:rsid w:val="00F862B8"/>
    <w:rsid w:val="00F876F7"/>
    <w:rsid w:val="00F921B4"/>
    <w:rsid w:val="00F92586"/>
    <w:rsid w:val="00F92953"/>
    <w:rsid w:val="00F937B6"/>
    <w:rsid w:val="00F93F9F"/>
    <w:rsid w:val="00F94D4A"/>
    <w:rsid w:val="00F969ED"/>
    <w:rsid w:val="00FA0820"/>
    <w:rsid w:val="00FA60F4"/>
    <w:rsid w:val="00FA7B33"/>
    <w:rsid w:val="00FC20D4"/>
    <w:rsid w:val="00FC27C0"/>
    <w:rsid w:val="00FC30D4"/>
    <w:rsid w:val="00FC48F3"/>
    <w:rsid w:val="00FC4D3C"/>
    <w:rsid w:val="00FD0913"/>
    <w:rsid w:val="00FD1F43"/>
    <w:rsid w:val="00FD5DBD"/>
    <w:rsid w:val="00FE4095"/>
    <w:rsid w:val="00FE4D52"/>
    <w:rsid w:val="00FE6ED4"/>
    <w:rsid w:val="00FF09CC"/>
    <w:rsid w:val="00FF0DE9"/>
    <w:rsid w:val="00FF1C5F"/>
    <w:rsid w:val="01E681B6"/>
    <w:rsid w:val="02146E70"/>
    <w:rsid w:val="02928F80"/>
    <w:rsid w:val="02D90C84"/>
    <w:rsid w:val="02E7C525"/>
    <w:rsid w:val="0373180A"/>
    <w:rsid w:val="0395B618"/>
    <w:rsid w:val="04E8A7CE"/>
    <w:rsid w:val="05570801"/>
    <w:rsid w:val="05E43F2F"/>
    <w:rsid w:val="05FAA69A"/>
    <w:rsid w:val="06256C43"/>
    <w:rsid w:val="0643E530"/>
    <w:rsid w:val="064BB914"/>
    <w:rsid w:val="06A67CA7"/>
    <w:rsid w:val="06C2DA49"/>
    <w:rsid w:val="06F6A13D"/>
    <w:rsid w:val="0710F9BA"/>
    <w:rsid w:val="082B2497"/>
    <w:rsid w:val="0A6F982D"/>
    <w:rsid w:val="0B00E5F3"/>
    <w:rsid w:val="0B21E5F9"/>
    <w:rsid w:val="0C53D71E"/>
    <w:rsid w:val="0D781F78"/>
    <w:rsid w:val="0DB6A9E0"/>
    <w:rsid w:val="0DE1AB6E"/>
    <w:rsid w:val="0E8A0BEA"/>
    <w:rsid w:val="0F4004B4"/>
    <w:rsid w:val="0F61D8DB"/>
    <w:rsid w:val="0FE34F34"/>
    <w:rsid w:val="11A8EF28"/>
    <w:rsid w:val="12A0403F"/>
    <w:rsid w:val="12C1E633"/>
    <w:rsid w:val="13217B80"/>
    <w:rsid w:val="14E5FD19"/>
    <w:rsid w:val="1653F92C"/>
    <w:rsid w:val="17998FBC"/>
    <w:rsid w:val="1872FFB7"/>
    <w:rsid w:val="18AC2EDC"/>
    <w:rsid w:val="191CBB0F"/>
    <w:rsid w:val="194AD093"/>
    <w:rsid w:val="195A92D7"/>
    <w:rsid w:val="196166AD"/>
    <w:rsid w:val="1B1A528E"/>
    <w:rsid w:val="1B29BED6"/>
    <w:rsid w:val="1BC44128"/>
    <w:rsid w:val="1CF095F6"/>
    <w:rsid w:val="1DAAAEC9"/>
    <w:rsid w:val="1E818511"/>
    <w:rsid w:val="215A19C3"/>
    <w:rsid w:val="21A62826"/>
    <w:rsid w:val="21BD16CC"/>
    <w:rsid w:val="22180AF0"/>
    <w:rsid w:val="2232EE56"/>
    <w:rsid w:val="2366F251"/>
    <w:rsid w:val="236E4796"/>
    <w:rsid w:val="23E1490E"/>
    <w:rsid w:val="25324C5D"/>
    <w:rsid w:val="2611EA74"/>
    <w:rsid w:val="261FE757"/>
    <w:rsid w:val="2645A9E7"/>
    <w:rsid w:val="26C87A8E"/>
    <w:rsid w:val="27474455"/>
    <w:rsid w:val="27F87507"/>
    <w:rsid w:val="27FDAD5C"/>
    <w:rsid w:val="28A2FBEC"/>
    <w:rsid w:val="292454C7"/>
    <w:rsid w:val="2A042338"/>
    <w:rsid w:val="2A702BF3"/>
    <w:rsid w:val="2B4A7768"/>
    <w:rsid w:val="2BE5AFD4"/>
    <w:rsid w:val="2BE6D951"/>
    <w:rsid w:val="2C092E9C"/>
    <w:rsid w:val="2D431BA6"/>
    <w:rsid w:val="2DA1D85E"/>
    <w:rsid w:val="2F475929"/>
    <w:rsid w:val="2F924D62"/>
    <w:rsid w:val="306F34BB"/>
    <w:rsid w:val="30BAD572"/>
    <w:rsid w:val="313BB544"/>
    <w:rsid w:val="319E1810"/>
    <w:rsid w:val="3430C9CA"/>
    <w:rsid w:val="34B1D4F4"/>
    <w:rsid w:val="35104FE1"/>
    <w:rsid w:val="36495A66"/>
    <w:rsid w:val="376F518A"/>
    <w:rsid w:val="37DFEA37"/>
    <w:rsid w:val="38050522"/>
    <w:rsid w:val="387CDCBD"/>
    <w:rsid w:val="38D84F35"/>
    <w:rsid w:val="39E1ACFE"/>
    <w:rsid w:val="3A956080"/>
    <w:rsid w:val="3AC90A49"/>
    <w:rsid w:val="3B771E6B"/>
    <w:rsid w:val="3C1AFE04"/>
    <w:rsid w:val="3C96A076"/>
    <w:rsid w:val="3CBF581C"/>
    <w:rsid w:val="3D1AC003"/>
    <w:rsid w:val="3E74D4F0"/>
    <w:rsid w:val="3E96FD4C"/>
    <w:rsid w:val="3FF00B49"/>
    <w:rsid w:val="407AC201"/>
    <w:rsid w:val="413066EE"/>
    <w:rsid w:val="4148F2B6"/>
    <w:rsid w:val="4271DC5F"/>
    <w:rsid w:val="42975438"/>
    <w:rsid w:val="42B3DB24"/>
    <w:rsid w:val="42D88F00"/>
    <w:rsid w:val="43CEAC54"/>
    <w:rsid w:val="4437FA92"/>
    <w:rsid w:val="44E5B3E9"/>
    <w:rsid w:val="457B8D15"/>
    <w:rsid w:val="4765F371"/>
    <w:rsid w:val="4857A5C5"/>
    <w:rsid w:val="488118AA"/>
    <w:rsid w:val="48D19C6B"/>
    <w:rsid w:val="49C356F4"/>
    <w:rsid w:val="49D1751E"/>
    <w:rsid w:val="4B27A6EE"/>
    <w:rsid w:val="4B42D9F5"/>
    <w:rsid w:val="4C82A3E9"/>
    <w:rsid w:val="4CBFE45C"/>
    <w:rsid w:val="4CEF786F"/>
    <w:rsid w:val="4D0C6A65"/>
    <w:rsid w:val="4D5EA6E4"/>
    <w:rsid w:val="4DAEB431"/>
    <w:rsid w:val="4DBF3DFE"/>
    <w:rsid w:val="4DF58503"/>
    <w:rsid w:val="4E3E7210"/>
    <w:rsid w:val="4E42D0FC"/>
    <w:rsid w:val="4E53759F"/>
    <w:rsid w:val="4E976C2E"/>
    <w:rsid w:val="4EAC74A0"/>
    <w:rsid w:val="4F07FC00"/>
    <w:rsid w:val="4F0B5B31"/>
    <w:rsid w:val="4F1A5125"/>
    <w:rsid w:val="4F2E3CEB"/>
    <w:rsid w:val="4FF24DE8"/>
    <w:rsid w:val="503A5556"/>
    <w:rsid w:val="516362F7"/>
    <w:rsid w:val="518E1877"/>
    <w:rsid w:val="51D9B4DE"/>
    <w:rsid w:val="51F38FE5"/>
    <w:rsid w:val="528B174A"/>
    <w:rsid w:val="5306FB99"/>
    <w:rsid w:val="5373300E"/>
    <w:rsid w:val="539BCB18"/>
    <w:rsid w:val="53C260E2"/>
    <w:rsid w:val="5403D3F5"/>
    <w:rsid w:val="5439CD79"/>
    <w:rsid w:val="54430656"/>
    <w:rsid w:val="55266A24"/>
    <w:rsid w:val="55909749"/>
    <w:rsid w:val="55F04CE8"/>
    <w:rsid w:val="57AF84CA"/>
    <w:rsid w:val="57DBA611"/>
    <w:rsid w:val="5809B044"/>
    <w:rsid w:val="58CDB545"/>
    <w:rsid w:val="596E02D7"/>
    <w:rsid w:val="597513D5"/>
    <w:rsid w:val="5A51C96D"/>
    <w:rsid w:val="5D1A67E7"/>
    <w:rsid w:val="5D6C4B9D"/>
    <w:rsid w:val="5E596367"/>
    <w:rsid w:val="5E91264F"/>
    <w:rsid w:val="5ED9BADE"/>
    <w:rsid w:val="5F09A238"/>
    <w:rsid w:val="5F81F9EB"/>
    <w:rsid w:val="6031671F"/>
    <w:rsid w:val="61B6BB7C"/>
    <w:rsid w:val="62C2C3A8"/>
    <w:rsid w:val="636B97A2"/>
    <w:rsid w:val="647E8127"/>
    <w:rsid w:val="64917D01"/>
    <w:rsid w:val="64DB7057"/>
    <w:rsid w:val="65608403"/>
    <w:rsid w:val="665B8311"/>
    <w:rsid w:val="67C61A6A"/>
    <w:rsid w:val="683C3DAE"/>
    <w:rsid w:val="686EFC5D"/>
    <w:rsid w:val="69C03551"/>
    <w:rsid w:val="69EB0BB7"/>
    <w:rsid w:val="6B83B98D"/>
    <w:rsid w:val="6D15D37C"/>
    <w:rsid w:val="6D1D5D57"/>
    <w:rsid w:val="6D431516"/>
    <w:rsid w:val="6E1EB0AE"/>
    <w:rsid w:val="6F4DCC16"/>
    <w:rsid w:val="6F50B579"/>
    <w:rsid w:val="723F97D2"/>
    <w:rsid w:val="732F6D22"/>
    <w:rsid w:val="735F40C4"/>
    <w:rsid w:val="741056F7"/>
    <w:rsid w:val="74A8EAA2"/>
    <w:rsid w:val="7531DB0C"/>
    <w:rsid w:val="76439738"/>
    <w:rsid w:val="76985EFA"/>
    <w:rsid w:val="76BC3DC7"/>
    <w:rsid w:val="76FB4061"/>
    <w:rsid w:val="775514B7"/>
    <w:rsid w:val="7779C5F9"/>
    <w:rsid w:val="781130F5"/>
    <w:rsid w:val="791334FA"/>
    <w:rsid w:val="79A1EC89"/>
    <w:rsid w:val="7A8B3067"/>
    <w:rsid w:val="7B5DF7EE"/>
    <w:rsid w:val="7B8D5C6D"/>
    <w:rsid w:val="7B92C560"/>
    <w:rsid w:val="7C11548F"/>
    <w:rsid w:val="7C289E41"/>
    <w:rsid w:val="7C63D89D"/>
    <w:rsid w:val="7D926575"/>
    <w:rsid w:val="7E7A2B5C"/>
    <w:rsid w:val="7E803ECC"/>
    <w:rsid w:val="7E86895A"/>
    <w:rsid w:val="7ECB6E66"/>
    <w:rsid w:val="7ED096EA"/>
    <w:rsid w:val="7FB69DB0"/>
    <w:rsid w:val="7FC0D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D73C"/>
  <w15:chartTrackingRefBased/>
  <w15:docId w15:val="{8E2E9736-07F0-428A-A6F6-7E62314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3016"/>
    <w:pPr>
      <w:spacing w:after="20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C301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4C3016"/>
    <w:rPr>
      <w:color w:val="0563C1"/>
      <w:u w:val="single"/>
    </w:rPr>
  </w:style>
  <w:style w:type="paragraph" w:styleId="NoSpacing">
    <w:name w:val="No Spacing"/>
    <w:uiPriority w:val="1"/>
    <w:qFormat/>
    <w:rsid w:val="004C3016"/>
    <w:pPr>
      <w:spacing w:after="0" w:line="240" w:lineRule="auto"/>
    </w:pPr>
    <w:rPr>
      <w:kern w:val="0"/>
      <w14:ligatures w14:val="none"/>
    </w:rPr>
  </w:style>
  <w:style w:type="paragraph" w:styleId="Default" w:customStyle="1">
    <w:name w:val="Default"/>
    <w:rsid w:val="000F3AF7"/>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4D02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02DE"/>
    <w:rPr>
      <w:kern w:val="0"/>
      <w14:ligatures w14:val="none"/>
    </w:rPr>
  </w:style>
  <w:style w:type="paragraph" w:styleId="Footer">
    <w:name w:val="footer"/>
    <w:basedOn w:val="Normal"/>
    <w:link w:val="FooterChar"/>
    <w:uiPriority w:val="99"/>
    <w:unhideWhenUsed/>
    <w:rsid w:val="004D02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02DE"/>
    <w:rPr>
      <w:kern w:val="0"/>
      <w14:ligatures w14:val="none"/>
    </w:rPr>
  </w:style>
  <w:style w:type="paragraph" w:styleId="ListParagraph">
    <w:name w:val="List Paragraph"/>
    <w:basedOn w:val="Normal"/>
    <w:qFormat/>
    <w:rsid w:val="00E74D26"/>
    <w:pPr>
      <w:ind w:left="720"/>
      <w:contextualSpacing/>
    </w:pPr>
    <w:rPr>
      <w:rFonts w:ascii="Calibri" w:hAnsi="Calibri" w:eastAsia="Calibri" w:cs="Times New Roman"/>
    </w:rPr>
  </w:style>
  <w:style w:type="character" w:styleId="CommentReference">
    <w:name w:val="annotation reference"/>
    <w:basedOn w:val="DefaultParagraphFont"/>
    <w:uiPriority w:val="99"/>
    <w:semiHidden/>
    <w:unhideWhenUsed/>
    <w:rsid w:val="00DB7C99"/>
    <w:rPr>
      <w:sz w:val="16"/>
      <w:szCs w:val="16"/>
    </w:rPr>
  </w:style>
  <w:style w:type="paragraph" w:styleId="CommentText">
    <w:name w:val="annotation text"/>
    <w:basedOn w:val="Normal"/>
    <w:link w:val="CommentTextChar"/>
    <w:uiPriority w:val="99"/>
    <w:unhideWhenUsed/>
    <w:rsid w:val="00DB7C99"/>
    <w:pPr>
      <w:spacing w:line="240" w:lineRule="auto"/>
    </w:pPr>
    <w:rPr>
      <w:sz w:val="20"/>
      <w:szCs w:val="20"/>
    </w:rPr>
  </w:style>
  <w:style w:type="character" w:styleId="CommentTextChar" w:customStyle="1">
    <w:name w:val="Comment Text Char"/>
    <w:basedOn w:val="DefaultParagraphFont"/>
    <w:link w:val="CommentText"/>
    <w:uiPriority w:val="99"/>
    <w:rsid w:val="00DB7C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7C99"/>
    <w:rPr>
      <w:b/>
      <w:bCs/>
    </w:rPr>
  </w:style>
  <w:style w:type="character" w:styleId="CommentSubjectChar" w:customStyle="1">
    <w:name w:val="Comment Subject Char"/>
    <w:basedOn w:val="CommentTextChar"/>
    <w:link w:val="CommentSubject"/>
    <w:uiPriority w:val="99"/>
    <w:semiHidden/>
    <w:rsid w:val="00DB7C99"/>
    <w:rPr>
      <w:b/>
      <w:bCs/>
      <w:kern w:val="0"/>
      <w:sz w:val="20"/>
      <w:szCs w:val="20"/>
      <w14:ligatures w14:val="none"/>
    </w:rPr>
  </w:style>
  <w:style w:type="paragraph" w:styleId="BalloonText">
    <w:name w:val="Balloon Text"/>
    <w:basedOn w:val="Normal"/>
    <w:link w:val="BalloonTextChar"/>
    <w:uiPriority w:val="99"/>
    <w:semiHidden/>
    <w:unhideWhenUsed/>
    <w:rsid w:val="0082483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4837"/>
    <w:rPr>
      <w:rFonts w:ascii="Segoe UI" w:hAnsi="Segoe UI" w:cs="Segoe UI"/>
      <w:kern w:val="0"/>
      <w:sz w:val="18"/>
      <w:szCs w:val="18"/>
      <w14:ligatures w14:val="none"/>
    </w:rPr>
  </w:style>
  <w:style w:type="paragraph" w:styleId="Revision">
    <w:name w:val="Revision"/>
    <w:hidden/>
    <w:uiPriority w:val="99"/>
    <w:semiHidden/>
    <w:rsid w:val="00B02F04"/>
    <w:pPr>
      <w:spacing w:after="0" w:line="240" w:lineRule="auto"/>
    </w:pPr>
    <w:rPr>
      <w:kern w:val="0"/>
      <w14:ligatures w14:val="none"/>
    </w:rPr>
  </w:style>
  <w:style w:type="paragraph" w:styleId="NormalWeb">
    <w:name w:val="Normal (Web)"/>
    <w:basedOn w:val="Normal"/>
    <w:uiPriority w:val="99"/>
    <w:unhideWhenUsed/>
    <w:rsid w:val="00D64B9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https://www.housing-ombudsman.org.uk/centre-for-learning/" TargetMode="External" Id="R79a46f3a307c42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d159e-26fd-47f0-910d-d0037e256a1f" xsi:nil="true"/>
    <lcf76f155ced4ddcb4097134ff3c332f xmlns="c746ddd0-4aac-4b16-917e-43d219c33243">
      <Terms xmlns="http://schemas.microsoft.com/office/infopath/2007/PartnerControls"/>
    </lcf76f155ced4ddcb4097134ff3c332f>
    <numericalorder xmlns="c746ddd0-4aac-4b16-917e-43d219c332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016F0FAA71047BAEB8F881FE78599" ma:contentTypeVersion="15" ma:contentTypeDescription="Create a new document." ma:contentTypeScope="" ma:versionID="966d75d1213298d66606ee8c9e372af6">
  <xsd:schema xmlns:xsd="http://www.w3.org/2001/XMLSchema" xmlns:xs="http://www.w3.org/2001/XMLSchema" xmlns:p="http://schemas.microsoft.com/office/2006/metadata/properties" xmlns:ns2="c746ddd0-4aac-4b16-917e-43d219c33243" xmlns:ns3="ee2d159e-26fd-47f0-910d-d0037e256a1f" targetNamespace="http://schemas.microsoft.com/office/2006/metadata/properties" ma:root="true" ma:fieldsID="9b6e21dc2b25626aa1381784adb5bead" ns2:_="" ns3:_="">
    <xsd:import namespace="c746ddd0-4aac-4b16-917e-43d219c33243"/>
    <xsd:import namespace="ee2d159e-26fd-47f0-910d-d0037e256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6ddd0-4aac-4b16-917e-43d219c33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7eabd6-639e-425e-9e42-d185f1d02d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umericalorder" ma:index="22" nillable="true" ma:displayName="numerical order " ma:description="documents and folders by number "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2d159e-26fd-47f0-910d-d0037e256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915ce2-3906-45ad-83e8-9e304b911383}" ma:internalName="TaxCatchAll" ma:showField="CatchAllData" ma:web="ee2d159e-26fd-47f0-910d-d0037e256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5A04B-8E2D-4993-8906-B0B981A2B833}">
  <ds:schemaRefs>
    <ds:schemaRef ds:uri="http://schemas.microsoft.com/office/2006/metadata/properties"/>
    <ds:schemaRef ds:uri="http://schemas.microsoft.com/office/infopath/2007/PartnerControls"/>
    <ds:schemaRef ds:uri="ee2d159e-26fd-47f0-910d-d0037e256a1f"/>
    <ds:schemaRef ds:uri="c746ddd0-4aac-4b16-917e-43d219c33243"/>
  </ds:schemaRefs>
</ds:datastoreItem>
</file>

<file path=customXml/itemProps2.xml><?xml version="1.0" encoding="utf-8"?>
<ds:datastoreItem xmlns:ds="http://schemas.openxmlformats.org/officeDocument/2006/customXml" ds:itemID="{0D5C0C81-45BB-4DD5-A030-08C1AB595449}">
  <ds:schemaRefs>
    <ds:schemaRef ds:uri="http://schemas.microsoft.com/sharepoint/v3/contenttype/forms"/>
  </ds:schemaRefs>
</ds:datastoreItem>
</file>

<file path=customXml/itemProps3.xml><?xml version="1.0" encoding="utf-8"?>
<ds:datastoreItem xmlns:ds="http://schemas.openxmlformats.org/officeDocument/2006/customXml" ds:itemID="{15C0DB26-B1ED-4B9A-97C0-52DE97F7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6ddd0-4aac-4b16-917e-43d219c33243"/>
    <ds:schemaRef ds:uri="ee2d159e-26fd-47f0-910d-d0037e256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Yvonne</dc:creator>
  <keywords/>
  <dc:description/>
  <lastModifiedBy>Louise Wilson</lastModifiedBy>
  <revision>36</revision>
  <lastPrinted>2025-05-07T10:03:00.0000000Z</lastPrinted>
  <dcterms:created xsi:type="dcterms:W3CDTF">2025-11-10T13:11:00.0000000Z</dcterms:created>
  <dcterms:modified xsi:type="dcterms:W3CDTF">2026-04-14T14:21:51.9952671Z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0x010100CEA016F0FAA71047BAEB8F881FE78599</vt:lpwstr>
  </property>
  <property fmtid="{D5CDD505-2E9C-101B-9397-08002B2CF9AE}" pid="3" name="MediaServiceImageTags">
    <vt:lpwstr/>
  </property>
</Properties>
</file>